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XSpec="right" w:tblpY="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1884"/>
      </w:tblGrid>
      <w:tr w:rsidR="00A34FC2" w14:paraId="089F3A74" w14:textId="77777777">
        <w:trPr>
          <w:trHeight w:val="315"/>
        </w:trPr>
        <w:tc>
          <w:tcPr>
            <w:tcW w:w="1516" w:type="dxa"/>
          </w:tcPr>
          <w:p w14:paraId="4C8472A8" w14:textId="77777777" w:rsidR="00A34FC2" w:rsidRDefault="00A34FC2">
            <w:pPr>
              <w:rPr>
                <w:rFonts w:ascii="仿宋_GB2312" w:eastAsia="仿宋_GB2312" w:hAnsi="宋体" w:hint="eastAsia"/>
                <w:sz w:val="28"/>
              </w:rPr>
            </w:pPr>
            <w:bookmarkStart w:id="0" w:name="OLE_LINK10"/>
            <w:bookmarkStart w:id="1" w:name="OLE_LINK9"/>
            <w:r>
              <w:rPr>
                <w:rFonts w:ascii="仿宋_GB2312" w:eastAsia="仿宋_GB2312" w:hAnsi="宋体" w:hint="eastAsia"/>
                <w:sz w:val="28"/>
              </w:rPr>
              <w:t>项目编号</w:t>
            </w:r>
          </w:p>
        </w:tc>
        <w:tc>
          <w:tcPr>
            <w:tcW w:w="1884" w:type="dxa"/>
          </w:tcPr>
          <w:p w14:paraId="102F7B70" w14:textId="77777777" w:rsidR="00A34FC2" w:rsidRDefault="00A34FC2">
            <w:pPr>
              <w:rPr>
                <w:rFonts w:ascii="宋体" w:hAnsi="宋体" w:hint="eastAsia"/>
                <w:sz w:val="28"/>
              </w:rPr>
            </w:pPr>
          </w:p>
        </w:tc>
      </w:tr>
    </w:tbl>
    <w:p w14:paraId="5F92218C" w14:textId="77777777" w:rsidR="00A34FC2" w:rsidRDefault="00A34FC2">
      <w:pPr>
        <w:pStyle w:val="ac"/>
        <w:spacing w:before="0" w:beforeAutospacing="0" w:after="0" w:afterAutospacing="0"/>
        <w:rPr>
          <w:rFonts w:ascii="仿宋_GB2312" w:eastAsia="仿宋_GB2312" w:hint="eastAsia"/>
          <w:sz w:val="32"/>
          <w:szCs w:val="32"/>
        </w:rPr>
      </w:pPr>
    </w:p>
    <w:p w14:paraId="041DD48D" w14:textId="77777777" w:rsidR="00A34FC2" w:rsidRDefault="00A34FC2">
      <w:pPr>
        <w:spacing w:afterLines="200" w:after="624"/>
        <w:jc w:val="left"/>
        <w:rPr>
          <w:rFonts w:ascii="华文中宋" w:eastAsia="华文中宋" w:hAnsi="华文中宋" w:hint="eastAsia"/>
          <w:b/>
          <w:sz w:val="48"/>
          <w:szCs w:val="48"/>
        </w:rPr>
      </w:pPr>
    </w:p>
    <w:p w14:paraId="076FCCCA" w14:textId="77777777" w:rsidR="00A34FC2" w:rsidRDefault="00A34FC2">
      <w:pPr>
        <w:jc w:val="center"/>
        <w:rPr>
          <w:rFonts w:ascii="方正粗宋简体" w:eastAsia="方正粗宋简体" w:hAnsi="华文中宋" w:hint="eastAsia"/>
          <w:sz w:val="64"/>
          <w:szCs w:val="64"/>
        </w:rPr>
      </w:pPr>
      <w:r>
        <w:rPr>
          <w:rFonts w:ascii="方正粗宋简体" w:eastAsia="方正粗宋简体" w:hAnsi="华文中宋" w:hint="eastAsia"/>
          <w:sz w:val="64"/>
          <w:szCs w:val="64"/>
        </w:rPr>
        <w:t>华 东 理 工 大 学</w:t>
      </w:r>
    </w:p>
    <w:p w14:paraId="67101143" w14:textId="77777777" w:rsidR="00A34FC2" w:rsidRDefault="00A34FC2">
      <w:pPr>
        <w:spacing w:beforeLines="150" w:before="468"/>
        <w:jc w:val="center"/>
        <w:rPr>
          <w:rFonts w:ascii="华文楷体" w:eastAsia="华文楷体" w:hAnsi="华文楷体" w:hint="eastAsia"/>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6E7313CD" w14:textId="77777777" w:rsidR="00A34FC2" w:rsidRDefault="00A34FC2">
      <w:pPr>
        <w:jc w:val="center"/>
        <w:rPr>
          <w:rFonts w:ascii="华文中宋" w:eastAsia="华文中宋" w:hAnsi="华文中宋" w:hint="eastAsia"/>
          <w:b/>
          <w:sz w:val="72"/>
          <w:szCs w:val="72"/>
        </w:rPr>
      </w:pPr>
    </w:p>
    <w:p w14:paraId="4FCB7EDB" w14:textId="77777777" w:rsidR="00A34FC2" w:rsidRPr="00470B79" w:rsidRDefault="00A34FC2">
      <w:pPr>
        <w:ind w:firstLineChars="300" w:firstLine="960"/>
        <w:rPr>
          <w:rFonts w:ascii="黑体" w:eastAsia="黑体"/>
          <w:sz w:val="32"/>
          <w:szCs w:val="32"/>
        </w:rPr>
      </w:pPr>
    </w:p>
    <w:tbl>
      <w:tblPr>
        <w:tblW w:w="0" w:type="auto"/>
        <w:tblInd w:w="534" w:type="dxa"/>
        <w:tblLook w:val="0000" w:firstRow="0" w:lastRow="0" w:firstColumn="0" w:lastColumn="0" w:noHBand="0" w:noVBand="0"/>
      </w:tblPr>
      <w:tblGrid>
        <w:gridCol w:w="2744"/>
        <w:gridCol w:w="5792"/>
      </w:tblGrid>
      <w:tr w:rsidR="00A34FC2" w14:paraId="7B32B30E" w14:textId="77777777">
        <w:trPr>
          <w:trHeight w:hRule="exact" w:val="737"/>
        </w:trPr>
        <w:tc>
          <w:tcPr>
            <w:tcW w:w="2835" w:type="dxa"/>
            <w:vAlign w:val="center"/>
          </w:tcPr>
          <w:p w14:paraId="4CCE7A3D" w14:textId="77777777" w:rsidR="00A34FC2" w:rsidRDefault="00A34FC2">
            <w:pPr>
              <w:jc w:val="left"/>
              <w:rPr>
                <w:rFonts w:ascii="黑体" w:eastAsia="黑体"/>
                <w:sz w:val="32"/>
                <w:szCs w:val="32"/>
              </w:rPr>
            </w:pPr>
            <w:r>
              <w:rPr>
                <w:rFonts w:ascii="黑体" w:eastAsia="黑体" w:hint="eastAsia"/>
                <w:sz w:val="32"/>
                <w:szCs w:val="32"/>
              </w:rPr>
              <w:t>项目名称</w:t>
            </w:r>
          </w:p>
        </w:tc>
        <w:tc>
          <w:tcPr>
            <w:tcW w:w="5917" w:type="dxa"/>
            <w:tcBorders>
              <w:bottom w:val="single" w:sz="4" w:space="0" w:color="auto"/>
            </w:tcBorders>
            <w:vAlign w:val="center"/>
          </w:tcPr>
          <w:p w14:paraId="28345878" w14:textId="0443F2C1" w:rsidR="00A34FC2" w:rsidRDefault="00BE1685">
            <w:pPr>
              <w:pStyle w:val="a7"/>
              <w:spacing w:line="600" w:lineRule="exact"/>
              <w:ind w:firstLineChars="200" w:firstLine="640"/>
              <w:jc w:val="center"/>
              <w:rPr>
                <w:rFonts w:ascii="仿宋_GB2312" w:eastAsia="仿宋_GB2312"/>
                <w:bCs w:val="0"/>
                <w:color w:val="000000"/>
                <w:sz w:val="32"/>
                <w:szCs w:val="32"/>
              </w:rPr>
            </w:pPr>
            <w:r w:rsidRPr="00BE1685">
              <w:rPr>
                <w:rFonts w:ascii="仿宋_GB2312" w:eastAsia="仿宋_GB2312" w:hint="eastAsia"/>
                <w:bCs w:val="0"/>
                <w:color w:val="000000"/>
                <w:sz w:val="32"/>
                <w:szCs w:val="32"/>
              </w:rPr>
              <w:t>工程化酿酒酵母高效合成香紫苏醇的研究</w:t>
            </w:r>
          </w:p>
        </w:tc>
      </w:tr>
      <w:tr w:rsidR="00A34FC2" w14:paraId="6C3E6F22" w14:textId="77777777">
        <w:trPr>
          <w:trHeight w:hRule="exact" w:val="737"/>
        </w:trPr>
        <w:tc>
          <w:tcPr>
            <w:tcW w:w="2835" w:type="dxa"/>
            <w:vAlign w:val="center"/>
          </w:tcPr>
          <w:p w14:paraId="630C1A84" w14:textId="77777777" w:rsidR="00A34FC2" w:rsidRDefault="00A34FC2">
            <w:pPr>
              <w:jc w:val="left"/>
              <w:rPr>
                <w:rFonts w:ascii="黑体" w:eastAsia="黑体"/>
                <w:sz w:val="32"/>
                <w:szCs w:val="32"/>
              </w:rPr>
            </w:pPr>
            <w:r>
              <w:rPr>
                <w:rFonts w:ascii="黑体" w:eastAsia="黑体" w:hint="eastAsia"/>
                <w:sz w:val="32"/>
                <w:szCs w:val="32"/>
              </w:rPr>
              <w:t>项目所属一级学科</w:t>
            </w:r>
          </w:p>
        </w:tc>
        <w:tc>
          <w:tcPr>
            <w:tcW w:w="5917" w:type="dxa"/>
            <w:tcBorders>
              <w:top w:val="single" w:sz="4" w:space="0" w:color="auto"/>
              <w:bottom w:val="single" w:sz="4" w:space="0" w:color="auto"/>
            </w:tcBorders>
            <w:vAlign w:val="center"/>
          </w:tcPr>
          <w:p w14:paraId="626232A9" w14:textId="77777777" w:rsidR="00A34FC2" w:rsidRDefault="00A34FC2">
            <w:pPr>
              <w:pStyle w:val="a7"/>
              <w:spacing w:line="600" w:lineRule="exact"/>
              <w:ind w:firstLineChars="700" w:firstLine="2240"/>
              <w:rPr>
                <w:rFonts w:ascii="仿宋_GB2312" w:eastAsia="仿宋_GB2312"/>
                <w:bCs w:val="0"/>
                <w:color w:val="000000"/>
                <w:sz w:val="32"/>
                <w:szCs w:val="32"/>
              </w:rPr>
            </w:pPr>
            <w:r>
              <w:rPr>
                <w:rFonts w:ascii="仿宋_GB2312" w:eastAsia="仿宋_GB2312" w:hint="eastAsia"/>
                <w:bCs w:val="0"/>
                <w:color w:val="000000"/>
                <w:sz w:val="32"/>
                <w:szCs w:val="32"/>
              </w:rPr>
              <w:t>生物学</w:t>
            </w:r>
          </w:p>
        </w:tc>
      </w:tr>
      <w:tr w:rsidR="00A34FC2" w14:paraId="7A1AA052" w14:textId="77777777">
        <w:trPr>
          <w:trHeight w:hRule="exact" w:val="737"/>
        </w:trPr>
        <w:tc>
          <w:tcPr>
            <w:tcW w:w="2835" w:type="dxa"/>
            <w:vAlign w:val="center"/>
          </w:tcPr>
          <w:p w14:paraId="323A6137" w14:textId="77777777" w:rsidR="00A34FC2" w:rsidRDefault="00A34FC2">
            <w:pPr>
              <w:jc w:val="left"/>
              <w:rPr>
                <w:rFonts w:ascii="黑体" w:eastAsia="黑体"/>
                <w:sz w:val="32"/>
                <w:szCs w:val="32"/>
              </w:rPr>
            </w:pPr>
            <w:r>
              <w:rPr>
                <w:rFonts w:ascii="黑体" w:eastAsia="黑体" w:hint="eastAsia"/>
                <w:sz w:val="32"/>
                <w:szCs w:val="32"/>
              </w:rPr>
              <w:t>项目负责人</w:t>
            </w:r>
          </w:p>
        </w:tc>
        <w:tc>
          <w:tcPr>
            <w:tcW w:w="5917" w:type="dxa"/>
            <w:tcBorders>
              <w:top w:val="single" w:sz="4" w:space="0" w:color="auto"/>
              <w:bottom w:val="single" w:sz="4" w:space="0" w:color="auto"/>
            </w:tcBorders>
            <w:vAlign w:val="center"/>
          </w:tcPr>
          <w:p w14:paraId="04B04A2F" w14:textId="1019BFDB" w:rsidR="00A34FC2" w:rsidRDefault="00470B79">
            <w:pPr>
              <w:pStyle w:val="a7"/>
              <w:spacing w:line="600" w:lineRule="exact"/>
              <w:ind w:firstLineChars="700" w:firstLine="2240"/>
              <w:rPr>
                <w:rFonts w:ascii="仿宋_GB2312" w:eastAsia="仿宋_GB2312"/>
                <w:bCs w:val="0"/>
                <w:color w:val="000000"/>
                <w:sz w:val="32"/>
                <w:szCs w:val="32"/>
              </w:rPr>
            </w:pPr>
            <w:r>
              <w:rPr>
                <w:rFonts w:ascii="仿宋_GB2312" w:eastAsia="仿宋_GB2312" w:hint="eastAsia"/>
                <w:bCs w:val="0"/>
                <w:color w:val="000000"/>
                <w:sz w:val="32"/>
                <w:szCs w:val="32"/>
              </w:rPr>
              <w:t>潘新元</w:t>
            </w:r>
          </w:p>
        </w:tc>
      </w:tr>
      <w:tr w:rsidR="00A34FC2" w14:paraId="6C75759D" w14:textId="77777777">
        <w:trPr>
          <w:trHeight w:hRule="exact" w:val="737"/>
        </w:trPr>
        <w:tc>
          <w:tcPr>
            <w:tcW w:w="2835" w:type="dxa"/>
            <w:vAlign w:val="center"/>
          </w:tcPr>
          <w:p w14:paraId="6A857348" w14:textId="77777777" w:rsidR="00A34FC2" w:rsidRDefault="00A34FC2">
            <w:pPr>
              <w:jc w:val="left"/>
              <w:rPr>
                <w:rFonts w:ascii="黑体" w:eastAsia="黑体"/>
                <w:sz w:val="32"/>
                <w:szCs w:val="32"/>
              </w:rPr>
            </w:pPr>
            <w:r>
              <w:rPr>
                <w:rFonts w:ascii="黑体" w:eastAsia="黑体" w:hint="eastAsia"/>
                <w:sz w:val="32"/>
                <w:szCs w:val="32"/>
              </w:rPr>
              <w:t>项目组成员</w:t>
            </w:r>
          </w:p>
        </w:tc>
        <w:tc>
          <w:tcPr>
            <w:tcW w:w="5917" w:type="dxa"/>
            <w:tcBorders>
              <w:top w:val="single" w:sz="4" w:space="0" w:color="auto"/>
              <w:bottom w:val="single" w:sz="4" w:space="0" w:color="auto"/>
            </w:tcBorders>
            <w:vAlign w:val="center"/>
          </w:tcPr>
          <w:p w14:paraId="1CA476FC" w14:textId="21AD3B55" w:rsidR="00A34FC2" w:rsidRDefault="00470B79">
            <w:pPr>
              <w:pStyle w:val="a7"/>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高文卓 周德勤 张恺</w:t>
            </w:r>
          </w:p>
        </w:tc>
      </w:tr>
      <w:tr w:rsidR="00A34FC2" w14:paraId="1585BCDF" w14:textId="77777777">
        <w:trPr>
          <w:trHeight w:hRule="exact" w:val="737"/>
        </w:trPr>
        <w:tc>
          <w:tcPr>
            <w:tcW w:w="2835" w:type="dxa"/>
            <w:vAlign w:val="center"/>
          </w:tcPr>
          <w:p w14:paraId="712E0098" w14:textId="77777777" w:rsidR="00A34FC2" w:rsidRDefault="00A34FC2">
            <w:pPr>
              <w:jc w:val="left"/>
              <w:rPr>
                <w:rFonts w:ascii="黑体" w:eastAsia="黑体"/>
                <w:sz w:val="32"/>
                <w:szCs w:val="32"/>
              </w:rPr>
            </w:pPr>
            <w:r>
              <w:rPr>
                <w:rFonts w:ascii="黑体" w:eastAsia="黑体" w:hint="eastAsia"/>
                <w:sz w:val="32"/>
                <w:szCs w:val="32"/>
              </w:rPr>
              <w:t>指导教师</w:t>
            </w:r>
          </w:p>
        </w:tc>
        <w:tc>
          <w:tcPr>
            <w:tcW w:w="5917" w:type="dxa"/>
            <w:tcBorders>
              <w:top w:val="single" w:sz="4" w:space="0" w:color="auto"/>
              <w:bottom w:val="single" w:sz="4" w:space="0" w:color="auto"/>
            </w:tcBorders>
            <w:vAlign w:val="center"/>
          </w:tcPr>
          <w:p w14:paraId="0CD9AB1A" w14:textId="00177606" w:rsidR="00A34FC2" w:rsidRDefault="00A34FC2">
            <w:pPr>
              <w:pStyle w:val="a7"/>
              <w:spacing w:line="600" w:lineRule="exact"/>
              <w:ind w:firstLineChars="596" w:firstLine="1907"/>
              <w:rPr>
                <w:rFonts w:ascii="仿宋_GB2312" w:eastAsia="仿宋_GB2312"/>
                <w:bCs w:val="0"/>
                <w:color w:val="000000"/>
                <w:sz w:val="32"/>
                <w:szCs w:val="32"/>
              </w:rPr>
            </w:pPr>
            <w:r>
              <w:rPr>
                <w:rFonts w:ascii="仿宋_GB2312" w:eastAsia="仿宋_GB2312" w:hint="eastAsia"/>
                <w:bCs w:val="0"/>
                <w:color w:val="000000"/>
                <w:sz w:val="32"/>
                <w:szCs w:val="32"/>
              </w:rPr>
              <w:t>王风清</w:t>
            </w:r>
          </w:p>
        </w:tc>
      </w:tr>
      <w:tr w:rsidR="00A34FC2" w14:paraId="3AAAE098" w14:textId="77777777">
        <w:trPr>
          <w:trHeight w:hRule="exact" w:val="737"/>
        </w:trPr>
        <w:tc>
          <w:tcPr>
            <w:tcW w:w="2835" w:type="dxa"/>
            <w:vAlign w:val="center"/>
          </w:tcPr>
          <w:p w14:paraId="46AB61DF" w14:textId="77777777" w:rsidR="00A34FC2" w:rsidRDefault="00A34FC2">
            <w:pPr>
              <w:jc w:val="left"/>
              <w:rPr>
                <w:rFonts w:ascii="黑体" w:eastAsia="黑体"/>
                <w:sz w:val="32"/>
                <w:szCs w:val="32"/>
              </w:rPr>
            </w:pPr>
            <w:r>
              <w:rPr>
                <w:rFonts w:ascii="黑体" w:eastAsia="黑体" w:hint="eastAsia"/>
                <w:sz w:val="32"/>
                <w:szCs w:val="32"/>
              </w:rPr>
              <w:t>所在学院</w:t>
            </w:r>
          </w:p>
        </w:tc>
        <w:tc>
          <w:tcPr>
            <w:tcW w:w="5917" w:type="dxa"/>
            <w:tcBorders>
              <w:top w:val="single" w:sz="4" w:space="0" w:color="auto"/>
              <w:bottom w:val="single" w:sz="4" w:space="0" w:color="auto"/>
            </w:tcBorders>
            <w:vAlign w:val="center"/>
          </w:tcPr>
          <w:p w14:paraId="37D67DF5" w14:textId="40B0D8AA" w:rsidR="00A34FC2" w:rsidRDefault="00470B79">
            <w:pPr>
              <w:pStyle w:val="a7"/>
              <w:spacing w:line="600" w:lineRule="exact"/>
              <w:ind w:firstLineChars="696" w:firstLine="2227"/>
              <w:rPr>
                <w:rFonts w:ascii="仿宋_GB2312" w:eastAsia="仿宋_GB2312"/>
                <w:bCs w:val="0"/>
                <w:color w:val="000000"/>
                <w:sz w:val="32"/>
                <w:szCs w:val="32"/>
              </w:rPr>
            </w:pPr>
            <w:r>
              <w:rPr>
                <w:rFonts w:ascii="仿宋_GB2312" w:eastAsia="仿宋_GB2312" w:hint="eastAsia"/>
                <w:bCs w:val="0"/>
                <w:color w:val="000000"/>
                <w:sz w:val="32"/>
                <w:szCs w:val="32"/>
              </w:rPr>
              <w:t>生物工程</w:t>
            </w:r>
            <w:r w:rsidR="00A34FC2">
              <w:rPr>
                <w:rFonts w:ascii="仿宋_GB2312" w:eastAsia="仿宋_GB2312" w:hint="eastAsia"/>
                <w:bCs w:val="0"/>
                <w:color w:val="000000"/>
                <w:sz w:val="32"/>
                <w:szCs w:val="32"/>
              </w:rPr>
              <w:t>学院</w:t>
            </w:r>
          </w:p>
        </w:tc>
      </w:tr>
      <w:tr w:rsidR="00A34FC2" w14:paraId="4447487D" w14:textId="77777777">
        <w:trPr>
          <w:trHeight w:hRule="exact" w:val="737"/>
        </w:trPr>
        <w:tc>
          <w:tcPr>
            <w:tcW w:w="2835" w:type="dxa"/>
            <w:vAlign w:val="center"/>
          </w:tcPr>
          <w:p w14:paraId="4876F0B9" w14:textId="77777777" w:rsidR="00A34FC2" w:rsidRDefault="00A34FC2">
            <w:pPr>
              <w:jc w:val="left"/>
              <w:rPr>
                <w:rFonts w:ascii="黑体" w:eastAsia="黑体"/>
                <w:sz w:val="32"/>
                <w:szCs w:val="32"/>
              </w:rPr>
            </w:pPr>
            <w:r>
              <w:rPr>
                <w:rFonts w:ascii="黑体" w:eastAsia="黑体" w:hint="eastAsia"/>
                <w:sz w:val="32"/>
                <w:szCs w:val="32"/>
              </w:rPr>
              <w:t>填报日期</w:t>
            </w:r>
          </w:p>
        </w:tc>
        <w:tc>
          <w:tcPr>
            <w:tcW w:w="5917" w:type="dxa"/>
            <w:tcBorders>
              <w:top w:val="single" w:sz="4" w:space="0" w:color="auto"/>
              <w:bottom w:val="single" w:sz="4" w:space="0" w:color="auto"/>
            </w:tcBorders>
            <w:vAlign w:val="center"/>
          </w:tcPr>
          <w:p w14:paraId="15FDCA51" w14:textId="053FCC9A" w:rsidR="00A34FC2" w:rsidRDefault="00470B79">
            <w:pPr>
              <w:pStyle w:val="a7"/>
              <w:spacing w:line="600" w:lineRule="exact"/>
              <w:ind w:firstLineChars="200" w:firstLine="640"/>
              <w:jc w:val="center"/>
              <w:rPr>
                <w:rFonts w:ascii="仿宋_GB2312" w:eastAsia="仿宋_GB2312"/>
                <w:bCs w:val="0"/>
                <w:color w:val="000000"/>
                <w:sz w:val="32"/>
                <w:szCs w:val="32"/>
              </w:rPr>
            </w:pPr>
            <w:r>
              <w:rPr>
                <w:rFonts w:ascii="仿宋_GB2312" w:eastAsia="仿宋_GB2312" w:hint="eastAsia"/>
                <w:bCs w:val="0"/>
                <w:color w:val="000000"/>
                <w:sz w:val="32"/>
                <w:szCs w:val="32"/>
              </w:rPr>
              <w:t>2024</w:t>
            </w:r>
            <w:r w:rsidR="004A61B2">
              <w:rPr>
                <w:rFonts w:ascii="仿宋_GB2312" w:eastAsia="仿宋_GB2312" w:hint="eastAsia"/>
                <w:bCs w:val="0"/>
                <w:color w:val="000000"/>
                <w:sz w:val="32"/>
                <w:szCs w:val="32"/>
              </w:rPr>
              <w:t>/12/1</w:t>
            </w:r>
          </w:p>
        </w:tc>
      </w:tr>
    </w:tbl>
    <w:p w14:paraId="7DB4ACB0" w14:textId="77777777" w:rsidR="00A34FC2" w:rsidRDefault="00A34FC2">
      <w:pPr>
        <w:ind w:firstLineChars="300" w:firstLine="960"/>
        <w:rPr>
          <w:rFonts w:ascii="黑体" w:eastAsia="黑体"/>
          <w:sz w:val="32"/>
          <w:szCs w:val="32"/>
        </w:rPr>
      </w:pPr>
    </w:p>
    <w:p w14:paraId="1751CE81" w14:textId="77777777" w:rsidR="00A34FC2" w:rsidRDefault="00A34FC2">
      <w:pPr>
        <w:jc w:val="center"/>
        <w:rPr>
          <w:rFonts w:ascii="宋体" w:eastAsia="楷体_GB2312" w:hAnsi="宋体" w:hint="eastAsia"/>
          <w:b/>
          <w:sz w:val="32"/>
        </w:rPr>
      </w:pPr>
      <w:r>
        <w:rPr>
          <w:rFonts w:ascii="宋体" w:eastAsia="楷体_GB2312" w:hAnsi="宋体" w:hint="eastAsia"/>
          <w:b/>
          <w:sz w:val="32"/>
        </w:rPr>
        <w:t>华东理工大学创新创业教育中心制表</w:t>
      </w:r>
    </w:p>
    <w:p w14:paraId="386BFA5D" w14:textId="77777777" w:rsidR="00A34FC2" w:rsidRDefault="00A34FC2">
      <w:pPr>
        <w:spacing w:line="500" w:lineRule="exact"/>
        <w:jc w:val="center"/>
        <w:rPr>
          <w:rFonts w:eastAsia="黑体"/>
          <w:spacing w:val="32"/>
          <w:sz w:val="36"/>
        </w:rPr>
      </w:pPr>
    </w:p>
    <w:p w14:paraId="217090E9" w14:textId="77777777" w:rsidR="00A34FC2" w:rsidRDefault="00A34FC2">
      <w:pPr>
        <w:spacing w:line="500" w:lineRule="exact"/>
        <w:jc w:val="center"/>
        <w:rPr>
          <w:rFonts w:eastAsia="黑体"/>
          <w:spacing w:val="32"/>
          <w:sz w:val="36"/>
        </w:rPr>
      </w:pPr>
      <w:r>
        <w:rPr>
          <w:rFonts w:eastAsia="黑体" w:hint="eastAsia"/>
          <w:spacing w:val="32"/>
          <w:sz w:val="36"/>
        </w:rPr>
        <w:lastRenderedPageBreak/>
        <w:t>填表说明</w:t>
      </w:r>
    </w:p>
    <w:p w14:paraId="76740D4A" w14:textId="77777777" w:rsidR="00A34FC2" w:rsidRDefault="00A34FC2">
      <w:pPr>
        <w:spacing w:line="500" w:lineRule="exact"/>
        <w:jc w:val="center"/>
        <w:rPr>
          <w:rFonts w:eastAsia="黑体"/>
          <w:sz w:val="36"/>
        </w:rPr>
      </w:pPr>
    </w:p>
    <w:p w14:paraId="5D2EB722" w14:textId="77777777" w:rsidR="00A34FC2" w:rsidRDefault="00A34FC2">
      <w:pPr>
        <w:spacing w:line="500" w:lineRule="exact"/>
        <w:jc w:val="center"/>
        <w:rPr>
          <w:rFonts w:eastAsia="黑体"/>
          <w:sz w:val="36"/>
        </w:rPr>
      </w:pPr>
    </w:p>
    <w:p w14:paraId="643478E1" w14:textId="77777777" w:rsidR="00A34FC2" w:rsidRDefault="00A34FC2">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本表要求按顺序逐项填写，项目要实事求是，讲究诚信，不能有雷同，表达要明确、严谨。空缺项要填“无”。一律用A4纸打印，于左侧装订成册。</w:t>
      </w:r>
    </w:p>
    <w:p w14:paraId="4C0E2E4C" w14:textId="77777777" w:rsidR="00A34FC2" w:rsidRDefault="00A34FC2">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二、申请参加本项目团队人数不得超过4人（1人为立项负责人，参与合作研究者1-3人）。</w:t>
      </w:r>
    </w:p>
    <w:p w14:paraId="5712FC4A" w14:textId="77777777" w:rsidR="00A34FC2" w:rsidRDefault="00A34FC2">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0E658531" w14:textId="77777777" w:rsidR="00A34FC2" w:rsidRDefault="00A34FC2">
      <w:pPr>
        <w:spacing w:line="360" w:lineRule="auto"/>
        <w:ind w:firstLineChars="168" w:firstLine="470"/>
        <w:rPr>
          <w:rFonts w:ascii="仿宋_GB2312" w:eastAsia="仿宋_GB2312"/>
          <w:sz w:val="28"/>
        </w:rPr>
      </w:pPr>
      <w:r>
        <w:rPr>
          <w:rFonts w:ascii="仿宋_GB2312" w:eastAsia="仿宋_GB2312" w:hint="eastAsia"/>
          <w:sz w:val="28"/>
        </w:rPr>
        <w:t>四、项目执行周期一般为1年半，允许项目开展1年后申请提前结题。</w:t>
      </w:r>
    </w:p>
    <w:p w14:paraId="67B36843" w14:textId="77777777" w:rsidR="00A34FC2" w:rsidRDefault="00A34FC2">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68B3CCC5" w14:textId="77777777" w:rsidR="00A34FC2" w:rsidRDefault="00A34FC2">
      <w:pPr>
        <w:ind w:firstLineChars="168" w:firstLine="506"/>
        <w:jc w:val="left"/>
        <w:rPr>
          <w:rFonts w:ascii="仿宋_GB2312" w:eastAsia="仿宋_GB2312"/>
          <w:b/>
          <w:color w:val="000000"/>
          <w:sz w:val="30"/>
          <w:szCs w:val="30"/>
        </w:rPr>
      </w:pPr>
    </w:p>
    <w:p w14:paraId="54C39A20" w14:textId="77777777" w:rsidR="00A34FC2" w:rsidRDefault="00A34FC2">
      <w:pPr>
        <w:ind w:firstLineChars="1050" w:firstLine="3162"/>
        <w:rPr>
          <w:rFonts w:ascii="仿宋_GB2312" w:eastAsia="仿宋_GB2312"/>
          <w:b/>
          <w:color w:val="000000"/>
          <w:sz w:val="30"/>
          <w:szCs w:val="30"/>
        </w:rPr>
      </w:pPr>
    </w:p>
    <w:p w14:paraId="6EFCA16D" w14:textId="77777777" w:rsidR="00A34FC2" w:rsidRDefault="00A34FC2">
      <w:pPr>
        <w:ind w:firstLineChars="1050" w:firstLine="3162"/>
        <w:rPr>
          <w:rFonts w:ascii="仿宋_GB2312" w:eastAsia="仿宋_GB2312"/>
          <w:b/>
          <w:color w:val="000000"/>
          <w:sz w:val="30"/>
          <w:szCs w:val="30"/>
        </w:rPr>
      </w:pPr>
    </w:p>
    <w:p w14:paraId="6CC9D0B3" w14:textId="77777777" w:rsidR="00A34FC2" w:rsidRDefault="00A34FC2">
      <w:pPr>
        <w:spacing w:beforeLines="100" w:before="312" w:afterLines="100" w:after="312"/>
        <w:rPr>
          <w:b/>
          <w:sz w:val="32"/>
          <w:szCs w:val="32"/>
        </w:rPr>
      </w:pPr>
    </w:p>
    <w:p w14:paraId="155857D8" w14:textId="77777777" w:rsidR="00A34FC2" w:rsidRDefault="00A34FC2">
      <w:pPr>
        <w:spacing w:beforeLines="100" w:before="312" w:afterLines="50" w:after="156"/>
        <w:rPr>
          <w:sz w:val="32"/>
          <w:szCs w:val="32"/>
        </w:rPr>
      </w:pPr>
      <w:r>
        <w:rPr>
          <w:b/>
          <w:sz w:val="32"/>
          <w:szCs w:val="32"/>
        </w:rPr>
        <w:br w:type="page"/>
      </w:r>
      <w:r>
        <w:rPr>
          <w:rFonts w:hint="eastAsia"/>
          <w:b/>
          <w:sz w:val="32"/>
          <w:szCs w:val="32"/>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708"/>
        <w:gridCol w:w="400"/>
        <w:gridCol w:w="264"/>
        <w:gridCol w:w="1001"/>
        <w:gridCol w:w="983"/>
        <w:gridCol w:w="567"/>
        <w:gridCol w:w="917"/>
        <w:gridCol w:w="643"/>
        <w:gridCol w:w="283"/>
        <w:gridCol w:w="1276"/>
        <w:gridCol w:w="19"/>
        <w:gridCol w:w="2397"/>
      </w:tblGrid>
      <w:tr w:rsidR="00A34FC2" w14:paraId="55050EF9" w14:textId="77777777">
        <w:trPr>
          <w:cantSplit/>
          <w:trHeight w:val="754"/>
          <w:jc w:val="center"/>
        </w:trPr>
        <w:tc>
          <w:tcPr>
            <w:tcW w:w="1189" w:type="dxa"/>
            <w:gridSpan w:val="2"/>
            <w:vAlign w:val="bottom"/>
          </w:tcPr>
          <w:p w14:paraId="792EB3D6" w14:textId="77777777" w:rsidR="00A34FC2" w:rsidRDefault="00A34FC2">
            <w:pPr>
              <w:spacing w:line="480" w:lineRule="auto"/>
              <w:jc w:val="center"/>
              <w:rPr>
                <w:sz w:val="22"/>
              </w:rPr>
            </w:pPr>
            <w:r>
              <w:rPr>
                <w:rFonts w:hint="eastAsia"/>
                <w:sz w:val="22"/>
              </w:rPr>
              <w:t>项目名称</w:t>
            </w:r>
          </w:p>
        </w:tc>
        <w:tc>
          <w:tcPr>
            <w:tcW w:w="8750" w:type="dxa"/>
            <w:gridSpan w:val="11"/>
            <w:vAlign w:val="center"/>
          </w:tcPr>
          <w:p w14:paraId="0FB605B1" w14:textId="5D71EB0F" w:rsidR="00A34FC2" w:rsidRDefault="004A61B2">
            <w:pPr>
              <w:jc w:val="center"/>
              <w:rPr>
                <w:rFonts w:ascii="仿宋_GB2312" w:eastAsia="仿宋_GB2312"/>
                <w:sz w:val="22"/>
                <w:szCs w:val="22"/>
              </w:rPr>
            </w:pPr>
            <w:r w:rsidRPr="004A61B2">
              <w:rPr>
                <w:rFonts w:ascii="仿宋_GB2312" w:eastAsia="仿宋_GB2312" w:hint="eastAsia"/>
                <w:sz w:val="22"/>
                <w:szCs w:val="22"/>
              </w:rPr>
              <w:t>工程化酿酒酵母高效合成香紫苏醇的研究</w:t>
            </w:r>
          </w:p>
        </w:tc>
      </w:tr>
      <w:tr w:rsidR="00A34FC2" w14:paraId="5E6874D7" w14:textId="77777777">
        <w:trPr>
          <w:cantSplit/>
          <w:trHeight w:val="846"/>
          <w:jc w:val="center"/>
        </w:trPr>
        <w:tc>
          <w:tcPr>
            <w:tcW w:w="7523" w:type="dxa"/>
            <w:gridSpan w:val="11"/>
            <w:vAlign w:val="center"/>
          </w:tcPr>
          <w:p w14:paraId="3E1C3EB9" w14:textId="77777777" w:rsidR="00A34FC2" w:rsidRDefault="00A34FC2">
            <w:pPr>
              <w:jc w:val="left"/>
              <w:rPr>
                <w:sz w:val="22"/>
              </w:rPr>
            </w:pPr>
            <w:r>
              <w:rPr>
                <w:rFonts w:hint="eastAsia"/>
                <w:sz w:val="22"/>
              </w:rPr>
              <w:t>项目所属一级学科（可以是一种或多种跨学科）</w:t>
            </w:r>
          </w:p>
        </w:tc>
        <w:tc>
          <w:tcPr>
            <w:tcW w:w="2416" w:type="dxa"/>
            <w:gridSpan w:val="2"/>
            <w:vAlign w:val="center"/>
          </w:tcPr>
          <w:p w14:paraId="5C9F17FF" w14:textId="77777777" w:rsidR="00A34FC2" w:rsidRDefault="00A34FC2">
            <w:pPr>
              <w:rPr>
                <w:sz w:val="22"/>
              </w:rPr>
            </w:pPr>
            <w:r>
              <w:rPr>
                <w:rFonts w:hint="eastAsia"/>
                <w:sz w:val="22"/>
              </w:rPr>
              <w:t>生物学</w:t>
            </w:r>
          </w:p>
        </w:tc>
      </w:tr>
      <w:tr w:rsidR="00A34FC2" w14:paraId="2BFFCE55" w14:textId="77777777">
        <w:trPr>
          <w:cantSplit/>
          <w:trHeight w:val="551"/>
          <w:jc w:val="center"/>
        </w:trPr>
        <w:tc>
          <w:tcPr>
            <w:tcW w:w="1189" w:type="dxa"/>
            <w:gridSpan w:val="2"/>
            <w:vMerge w:val="restart"/>
            <w:vAlign w:val="center"/>
          </w:tcPr>
          <w:p w14:paraId="685748D3" w14:textId="77777777" w:rsidR="00A34FC2" w:rsidRDefault="00A34FC2">
            <w:pPr>
              <w:jc w:val="center"/>
              <w:rPr>
                <w:sz w:val="22"/>
                <w:szCs w:val="21"/>
              </w:rPr>
            </w:pPr>
            <w:r>
              <w:rPr>
                <w:rFonts w:hint="eastAsia"/>
                <w:sz w:val="22"/>
                <w:szCs w:val="21"/>
              </w:rPr>
              <w:t>项目来源</w:t>
            </w:r>
          </w:p>
        </w:tc>
        <w:tc>
          <w:tcPr>
            <w:tcW w:w="8750" w:type="dxa"/>
            <w:gridSpan w:val="11"/>
            <w:vAlign w:val="center"/>
          </w:tcPr>
          <w:p w14:paraId="7791B5FE" w14:textId="77777777" w:rsidR="00A34FC2" w:rsidRDefault="00A34FC2">
            <w:pPr>
              <w:jc w:val="left"/>
              <w:rPr>
                <w:szCs w:val="21"/>
              </w:rPr>
            </w:pPr>
            <w:r>
              <w:rPr>
                <w:rFonts w:ascii="GulimChe" w:eastAsia="GulimChe" w:hAnsi="GulimChe" w:hint="eastAsia"/>
                <w:sz w:val="22"/>
                <w:szCs w:val="22"/>
              </w:rPr>
              <w:t>□</w:t>
            </w:r>
            <w:r>
              <w:rPr>
                <w:rFonts w:ascii="GulimChe" w:hAnsi="GulimChe" w:hint="eastAsia"/>
                <w:sz w:val="22"/>
                <w:szCs w:val="22"/>
              </w:rPr>
              <w:t>学生自选课题</w:t>
            </w:r>
            <w:r>
              <w:rPr>
                <w:rFonts w:ascii="GulimChe" w:hAnsi="GulimChe" w:hint="eastAsia"/>
                <w:sz w:val="22"/>
                <w:szCs w:val="22"/>
              </w:rPr>
              <w:t xml:space="preserve">           </w:t>
            </w:r>
            <w:r>
              <w:rPr>
                <w:rFonts w:ascii="GulimChe" w:hAnsi="GulimChe" w:hint="eastAsia"/>
                <w:sz w:val="22"/>
                <w:szCs w:val="22"/>
              </w:rPr>
              <w:t>☑导师科研项目</w:t>
            </w:r>
            <w:r>
              <w:rPr>
                <w:rFonts w:ascii="GulimChe" w:hAnsi="GulimChe" w:hint="eastAsia"/>
                <w:sz w:val="22"/>
                <w:szCs w:val="22"/>
              </w:rPr>
              <w:t xml:space="preserve">    </w:t>
            </w:r>
          </w:p>
        </w:tc>
      </w:tr>
      <w:tr w:rsidR="00A34FC2" w14:paraId="77CC583F" w14:textId="77777777">
        <w:trPr>
          <w:cantSplit/>
          <w:trHeight w:val="998"/>
          <w:jc w:val="center"/>
        </w:trPr>
        <w:tc>
          <w:tcPr>
            <w:tcW w:w="1189" w:type="dxa"/>
            <w:gridSpan w:val="2"/>
            <w:vMerge/>
            <w:vAlign w:val="center"/>
          </w:tcPr>
          <w:p w14:paraId="0F9B4C81" w14:textId="77777777" w:rsidR="00A34FC2" w:rsidRDefault="00A34FC2">
            <w:pPr>
              <w:jc w:val="center"/>
              <w:rPr>
                <w:sz w:val="22"/>
                <w:szCs w:val="21"/>
              </w:rPr>
            </w:pPr>
          </w:p>
        </w:tc>
        <w:tc>
          <w:tcPr>
            <w:tcW w:w="8750" w:type="dxa"/>
            <w:gridSpan w:val="11"/>
            <w:vAlign w:val="center"/>
          </w:tcPr>
          <w:p w14:paraId="53D29820" w14:textId="77777777" w:rsidR="00A34FC2" w:rsidRDefault="00A34FC2">
            <w:pPr>
              <w:jc w:val="left"/>
              <w:rPr>
                <w:rFonts w:ascii="GulimChe" w:hAnsi="GulimChe" w:hint="eastAsia"/>
                <w:sz w:val="22"/>
                <w:szCs w:val="22"/>
              </w:rPr>
            </w:pPr>
            <w:r>
              <w:rPr>
                <w:rFonts w:ascii="GulimChe" w:hAnsi="GulimChe" w:hint="eastAsia"/>
                <w:sz w:val="22"/>
                <w:szCs w:val="22"/>
              </w:rPr>
              <w:t>☑与专业实践相关</w:t>
            </w:r>
            <w:r>
              <w:rPr>
                <w:rFonts w:ascii="GulimChe" w:hAnsi="GulimChe" w:hint="eastAsia"/>
                <w:sz w:val="22"/>
                <w:szCs w:val="22"/>
              </w:rPr>
              <w:t xml:space="preserve">         </w:t>
            </w:r>
            <w:r>
              <w:rPr>
                <w:rFonts w:ascii="GulimChe" w:hAnsi="GulimChe" w:hint="eastAsia"/>
                <w:sz w:val="22"/>
                <w:szCs w:val="22"/>
              </w:rPr>
              <w:t>☑</w:t>
            </w:r>
            <w:r>
              <w:rPr>
                <w:rFonts w:ascii="GulimChe" w:hAnsi="GulimChe" w:hint="eastAsia"/>
                <w:sz w:val="22"/>
                <w:szCs w:val="22"/>
              </w:rPr>
              <w:t xml:space="preserve"> </w:t>
            </w:r>
            <w:r>
              <w:rPr>
                <w:rFonts w:ascii="GulimChe" w:hAnsi="GulimChe" w:hint="eastAsia"/>
                <w:sz w:val="22"/>
                <w:szCs w:val="22"/>
              </w:rPr>
              <w:t>与课程设计相关</w:t>
            </w:r>
          </w:p>
          <w:p w14:paraId="5122E45B" w14:textId="77777777" w:rsidR="00A34FC2" w:rsidRDefault="00A34FC2">
            <w:pPr>
              <w:spacing w:line="360" w:lineRule="auto"/>
              <w:jc w:val="left"/>
              <w:rPr>
                <w:rFonts w:ascii="GulimChe" w:hAnsi="GulimChe" w:hint="eastAsia"/>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课题名称：</w:t>
            </w:r>
          </w:p>
          <w:p w14:paraId="429F6401" w14:textId="77777777" w:rsidR="00A34FC2" w:rsidRDefault="00A34FC2">
            <w:pPr>
              <w:spacing w:beforeLines="50" w:before="156"/>
              <w:ind w:leftChars="100" w:left="210" w:firstLineChars="200" w:firstLine="440"/>
              <w:jc w:val="left"/>
              <w:rPr>
                <w:rFonts w:ascii="GulimChe" w:eastAsia="GulimChe" w:hAnsi="GulimChe" w:hint="eastAsia"/>
                <w:sz w:val="22"/>
                <w:szCs w:val="22"/>
              </w:rPr>
            </w:pPr>
          </w:p>
        </w:tc>
      </w:tr>
      <w:tr w:rsidR="00A34FC2" w14:paraId="768C9FFB" w14:textId="77777777">
        <w:trPr>
          <w:cantSplit/>
          <w:trHeight w:val="1052"/>
          <w:jc w:val="center"/>
        </w:trPr>
        <w:tc>
          <w:tcPr>
            <w:tcW w:w="1189" w:type="dxa"/>
            <w:gridSpan w:val="2"/>
            <w:vAlign w:val="center"/>
          </w:tcPr>
          <w:p w14:paraId="75625993" w14:textId="77777777" w:rsidR="00A34FC2" w:rsidRDefault="00A34FC2">
            <w:pPr>
              <w:jc w:val="center"/>
              <w:rPr>
                <w:sz w:val="22"/>
                <w:szCs w:val="21"/>
              </w:rPr>
            </w:pPr>
            <w:r>
              <w:rPr>
                <w:rFonts w:hint="eastAsia"/>
                <w:sz w:val="22"/>
                <w:szCs w:val="21"/>
              </w:rPr>
              <w:t>成果导向</w:t>
            </w:r>
          </w:p>
        </w:tc>
        <w:tc>
          <w:tcPr>
            <w:tcW w:w="8750" w:type="dxa"/>
            <w:gridSpan w:val="11"/>
            <w:vAlign w:val="center"/>
          </w:tcPr>
          <w:p w14:paraId="591363CC" w14:textId="642DBFD9" w:rsidR="00A34FC2" w:rsidRDefault="00E868D5" w:rsidP="004A61B2">
            <w:pPr>
              <w:spacing w:line="360" w:lineRule="auto"/>
              <w:jc w:val="left"/>
              <w:rPr>
                <w:rFonts w:ascii="宋体" w:hAnsi="宋体" w:hint="eastAsia"/>
                <w:sz w:val="22"/>
                <w:szCs w:val="22"/>
              </w:rPr>
            </w:pPr>
            <w:r>
              <w:rPr>
                <w:rFonts w:ascii="GulimChe" w:eastAsia="GulimChe" w:hAnsi="GulimChe" w:hint="eastAsia"/>
                <w:sz w:val="22"/>
                <w:szCs w:val="22"/>
              </w:rPr>
              <w:t>□</w:t>
            </w:r>
            <w:r w:rsidR="00A34FC2">
              <w:rPr>
                <w:rFonts w:ascii="宋体" w:hAnsi="宋体" w:hint="eastAsia"/>
                <w:sz w:val="22"/>
                <w:szCs w:val="22"/>
              </w:rPr>
              <w:t>以</w:t>
            </w:r>
            <w:r w:rsidR="00A34FC2">
              <w:rPr>
                <w:rFonts w:ascii="宋体" w:hAnsi="宋体" w:cs="微软雅黑" w:hint="eastAsia"/>
                <w:sz w:val="22"/>
                <w:szCs w:val="22"/>
              </w:rPr>
              <w:t>参与科创竞赛为导向</w:t>
            </w:r>
            <w:r w:rsidR="00A34FC2">
              <w:rPr>
                <w:rFonts w:ascii="宋体" w:hAnsi="宋体" w:hint="eastAsia"/>
                <w:sz w:val="22"/>
                <w:szCs w:val="22"/>
              </w:rPr>
              <w:t>，请填写竞赛名称</w:t>
            </w:r>
          </w:p>
          <w:p w14:paraId="57E86BA4" w14:textId="77777777" w:rsidR="00A34FC2" w:rsidRDefault="00A34FC2">
            <w:pPr>
              <w:spacing w:line="480" w:lineRule="auto"/>
              <w:jc w:val="left"/>
              <w:rPr>
                <w:rFonts w:ascii="宋体" w:hAnsi="宋体" w:hint="eastAsia"/>
                <w:sz w:val="22"/>
                <w:szCs w:val="22"/>
              </w:rPr>
            </w:pPr>
          </w:p>
          <w:p w14:paraId="0A7646F3" w14:textId="77777777" w:rsidR="00A34FC2" w:rsidRDefault="00A34FC2">
            <w:pPr>
              <w:spacing w:line="480" w:lineRule="auto"/>
              <w:jc w:val="left"/>
              <w:rPr>
                <w:rFonts w:ascii="GulimChe" w:hAnsi="GulimChe" w:hint="eastAsia"/>
                <w:sz w:val="22"/>
                <w:szCs w:val="22"/>
              </w:rPr>
            </w:pPr>
            <w:r>
              <w:rPr>
                <w:rFonts w:ascii="宋体" w:hAnsi="宋体" w:hint="eastAsia"/>
                <w:sz w:val="22"/>
                <w:szCs w:val="22"/>
              </w:rPr>
              <w:t>☑以</w:t>
            </w:r>
            <w:r>
              <w:rPr>
                <w:rFonts w:ascii="宋体" w:hAnsi="宋体" w:cs="微软雅黑" w:hint="eastAsia"/>
                <w:sz w:val="22"/>
                <w:szCs w:val="22"/>
              </w:rPr>
              <w:t>发表学术论文或专利为导向</w:t>
            </w:r>
          </w:p>
        </w:tc>
      </w:tr>
      <w:tr w:rsidR="00A34FC2" w14:paraId="396CDE38" w14:textId="77777777">
        <w:trPr>
          <w:cantSplit/>
          <w:trHeight w:val="549"/>
          <w:jc w:val="center"/>
        </w:trPr>
        <w:tc>
          <w:tcPr>
            <w:tcW w:w="481" w:type="dxa"/>
            <w:vMerge w:val="restart"/>
            <w:vAlign w:val="center"/>
          </w:tcPr>
          <w:p w14:paraId="0BE259DF" w14:textId="77777777" w:rsidR="00A34FC2" w:rsidRDefault="00A34FC2">
            <w:pPr>
              <w:jc w:val="center"/>
              <w:rPr>
                <w:sz w:val="22"/>
                <w:szCs w:val="22"/>
              </w:rPr>
            </w:pPr>
            <w:r>
              <w:rPr>
                <w:rFonts w:hint="eastAsia"/>
                <w:sz w:val="22"/>
                <w:szCs w:val="22"/>
              </w:rPr>
              <w:t>负责人</w:t>
            </w:r>
          </w:p>
        </w:tc>
        <w:tc>
          <w:tcPr>
            <w:tcW w:w="1108" w:type="dxa"/>
            <w:gridSpan w:val="2"/>
            <w:vAlign w:val="center"/>
          </w:tcPr>
          <w:p w14:paraId="059E72E4" w14:textId="77777777" w:rsidR="00A34FC2" w:rsidRDefault="00A34FC2">
            <w:pPr>
              <w:jc w:val="center"/>
              <w:rPr>
                <w:rFonts w:ascii="仿宋_GB2312" w:eastAsia="仿宋_GB2312"/>
                <w:sz w:val="22"/>
                <w:szCs w:val="22"/>
              </w:rPr>
            </w:pPr>
            <w:r>
              <w:rPr>
                <w:rFonts w:hint="eastAsia"/>
                <w:sz w:val="22"/>
                <w:szCs w:val="22"/>
              </w:rPr>
              <w:t>姓名</w:t>
            </w:r>
          </w:p>
        </w:tc>
        <w:tc>
          <w:tcPr>
            <w:tcW w:w="1265" w:type="dxa"/>
            <w:gridSpan w:val="2"/>
            <w:vAlign w:val="center"/>
          </w:tcPr>
          <w:p w14:paraId="2AAA551E" w14:textId="77777777" w:rsidR="00A34FC2" w:rsidRDefault="00A34FC2">
            <w:pPr>
              <w:jc w:val="center"/>
              <w:rPr>
                <w:sz w:val="22"/>
                <w:szCs w:val="22"/>
              </w:rPr>
            </w:pPr>
            <w:r>
              <w:rPr>
                <w:rFonts w:hint="eastAsia"/>
                <w:sz w:val="22"/>
                <w:szCs w:val="22"/>
              </w:rPr>
              <w:t>学号</w:t>
            </w:r>
          </w:p>
        </w:tc>
        <w:tc>
          <w:tcPr>
            <w:tcW w:w="1550" w:type="dxa"/>
            <w:gridSpan w:val="2"/>
            <w:vAlign w:val="center"/>
          </w:tcPr>
          <w:p w14:paraId="639033E4" w14:textId="77777777" w:rsidR="00A34FC2" w:rsidRDefault="00A34FC2">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2E23A36C" w14:textId="77777777" w:rsidR="00A34FC2" w:rsidRDefault="00A34FC2">
            <w:pPr>
              <w:jc w:val="center"/>
              <w:rPr>
                <w:rFonts w:ascii="仿宋_GB2312" w:eastAsia="仿宋_GB2312"/>
                <w:sz w:val="22"/>
                <w:szCs w:val="22"/>
              </w:rPr>
            </w:pPr>
            <w:r>
              <w:rPr>
                <w:rFonts w:hint="eastAsia"/>
                <w:sz w:val="22"/>
                <w:szCs w:val="22"/>
              </w:rPr>
              <w:t>专业</w:t>
            </w:r>
          </w:p>
        </w:tc>
        <w:tc>
          <w:tcPr>
            <w:tcW w:w="1578" w:type="dxa"/>
            <w:gridSpan w:val="3"/>
            <w:vAlign w:val="center"/>
          </w:tcPr>
          <w:p w14:paraId="284127CC" w14:textId="77777777" w:rsidR="00A34FC2" w:rsidRDefault="00A34FC2">
            <w:pPr>
              <w:jc w:val="center"/>
              <w:rPr>
                <w:sz w:val="22"/>
                <w:szCs w:val="22"/>
              </w:rPr>
            </w:pPr>
            <w:r>
              <w:rPr>
                <w:rFonts w:hint="eastAsia"/>
                <w:sz w:val="22"/>
                <w:szCs w:val="22"/>
              </w:rPr>
              <w:t>手机</w:t>
            </w:r>
          </w:p>
        </w:tc>
        <w:tc>
          <w:tcPr>
            <w:tcW w:w="2397" w:type="dxa"/>
            <w:vAlign w:val="center"/>
          </w:tcPr>
          <w:p w14:paraId="66A09479" w14:textId="77777777" w:rsidR="00A34FC2" w:rsidRDefault="00A34FC2">
            <w:pPr>
              <w:jc w:val="center"/>
              <w:rPr>
                <w:sz w:val="22"/>
                <w:szCs w:val="22"/>
              </w:rPr>
            </w:pPr>
            <w:r>
              <w:rPr>
                <w:rFonts w:hint="eastAsia"/>
                <w:sz w:val="22"/>
                <w:szCs w:val="22"/>
              </w:rPr>
              <w:t>E-mail</w:t>
            </w:r>
          </w:p>
        </w:tc>
      </w:tr>
      <w:tr w:rsidR="00A34FC2" w14:paraId="5283F5A4" w14:textId="77777777">
        <w:trPr>
          <w:cantSplit/>
          <w:trHeight w:val="722"/>
          <w:jc w:val="center"/>
        </w:trPr>
        <w:tc>
          <w:tcPr>
            <w:tcW w:w="481" w:type="dxa"/>
            <w:vMerge/>
            <w:vAlign w:val="center"/>
          </w:tcPr>
          <w:p w14:paraId="2095D247" w14:textId="77777777" w:rsidR="00A34FC2" w:rsidRDefault="00A34FC2">
            <w:pPr>
              <w:rPr>
                <w:sz w:val="22"/>
                <w:szCs w:val="22"/>
              </w:rPr>
            </w:pPr>
          </w:p>
        </w:tc>
        <w:tc>
          <w:tcPr>
            <w:tcW w:w="1108" w:type="dxa"/>
            <w:gridSpan w:val="2"/>
            <w:vAlign w:val="center"/>
          </w:tcPr>
          <w:p w14:paraId="2EB0AFA8" w14:textId="71477A15" w:rsidR="00A34FC2" w:rsidRDefault="00E868D5">
            <w:pPr>
              <w:jc w:val="center"/>
              <w:rPr>
                <w:rFonts w:ascii="仿宋_GB2312" w:eastAsia="仿宋_GB2312"/>
                <w:sz w:val="22"/>
                <w:szCs w:val="22"/>
              </w:rPr>
            </w:pPr>
            <w:r>
              <w:rPr>
                <w:rFonts w:ascii="仿宋_GB2312" w:eastAsia="仿宋_GB2312" w:hint="eastAsia"/>
                <w:sz w:val="22"/>
                <w:szCs w:val="22"/>
              </w:rPr>
              <w:t>潘新元</w:t>
            </w:r>
          </w:p>
        </w:tc>
        <w:tc>
          <w:tcPr>
            <w:tcW w:w="1265" w:type="dxa"/>
            <w:gridSpan w:val="2"/>
            <w:vAlign w:val="center"/>
          </w:tcPr>
          <w:p w14:paraId="4B4F8CE8" w14:textId="4ABB8906" w:rsidR="00A34FC2" w:rsidRDefault="00E868D5">
            <w:pPr>
              <w:jc w:val="center"/>
              <w:rPr>
                <w:rFonts w:ascii="仿宋_GB2312" w:eastAsia="仿宋_GB2312"/>
                <w:sz w:val="22"/>
                <w:szCs w:val="22"/>
              </w:rPr>
            </w:pPr>
            <w:r>
              <w:rPr>
                <w:rFonts w:ascii="仿宋_GB2312" w:eastAsia="仿宋_GB2312" w:hint="eastAsia"/>
                <w:sz w:val="22"/>
                <w:szCs w:val="22"/>
              </w:rPr>
              <w:t>22012498</w:t>
            </w:r>
          </w:p>
        </w:tc>
        <w:tc>
          <w:tcPr>
            <w:tcW w:w="1550" w:type="dxa"/>
            <w:gridSpan w:val="2"/>
            <w:vAlign w:val="center"/>
          </w:tcPr>
          <w:p w14:paraId="45DD880F" w14:textId="1E7F7E18" w:rsidR="00A34FC2" w:rsidRDefault="00E868D5">
            <w:pPr>
              <w:jc w:val="center"/>
              <w:rPr>
                <w:rFonts w:ascii="仿宋_GB2312" w:eastAsia="仿宋_GB2312"/>
                <w:sz w:val="22"/>
                <w:szCs w:val="22"/>
              </w:rPr>
            </w:pPr>
            <w:r>
              <w:rPr>
                <w:rFonts w:ascii="仿宋_GB2312" w:eastAsia="仿宋_GB2312" w:hint="eastAsia"/>
                <w:sz w:val="22"/>
                <w:szCs w:val="22"/>
              </w:rPr>
              <w:t>生物工程</w:t>
            </w:r>
            <w:r w:rsidR="00A34FC2">
              <w:rPr>
                <w:rFonts w:ascii="仿宋_GB2312" w:eastAsia="仿宋_GB2312" w:hint="eastAsia"/>
                <w:sz w:val="22"/>
                <w:szCs w:val="22"/>
              </w:rPr>
              <w:t>学院</w:t>
            </w:r>
          </w:p>
        </w:tc>
        <w:tc>
          <w:tcPr>
            <w:tcW w:w="1560" w:type="dxa"/>
            <w:gridSpan w:val="2"/>
            <w:vAlign w:val="center"/>
          </w:tcPr>
          <w:p w14:paraId="5EB970E1" w14:textId="06CAE542" w:rsidR="00A34FC2" w:rsidRDefault="00E868D5">
            <w:pPr>
              <w:jc w:val="center"/>
              <w:rPr>
                <w:rFonts w:ascii="仿宋_GB2312" w:eastAsia="仿宋_GB2312"/>
                <w:sz w:val="22"/>
                <w:szCs w:val="22"/>
              </w:rPr>
            </w:pPr>
            <w:r>
              <w:rPr>
                <w:rFonts w:ascii="仿宋_GB2312" w:eastAsia="仿宋_GB2312" w:hint="eastAsia"/>
                <w:sz w:val="22"/>
                <w:szCs w:val="22"/>
              </w:rPr>
              <w:t>生物医药</w:t>
            </w:r>
          </w:p>
        </w:tc>
        <w:tc>
          <w:tcPr>
            <w:tcW w:w="1578" w:type="dxa"/>
            <w:gridSpan w:val="3"/>
            <w:vAlign w:val="center"/>
          </w:tcPr>
          <w:p w14:paraId="0B2C41E1" w14:textId="1731F987" w:rsidR="00A34FC2" w:rsidRDefault="00E868D5">
            <w:pPr>
              <w:jc w:val="center"/>
              <w:rPr>
                <w:rFonts w:ascii="仿宋_GB2312" w:eastAsia="仿宋_GB2312"/>
                <w:sz w:val="22"/>
                <w:szCs w:val="22"/>
              </w:rPr>
            </w:pPr>
            <w:r>
              <w:rPr>
                <w:rFonts w:ascii="仿宋_GB2312" w:eastAsia="仿宋_GB2312" w:hint="eastAsia"/>
                <w:sz w:val="22"/>
                <w:szCs w:val="22"/>
              </w:rPr>
              <w:t>18346471741</w:t>
            </w:r>
          </w:p>
        </w:tc>
        <w:tc>
          <w:tcPr>
            <w:tcW w:w="2397" w:type="dxa"/>
            <w:vAlign w:val="center"/>
          </w:tcPr>
          <w:p w14:paraId="3BE81BEC" w14:textId="5BAA5FD1" w:rsidR="00A34FC2" w:rsidRDefault="00E868D5">
            <w:pPr>
              <w:jc w:val="center"/>
              <w:rPr>
                <w:rFonts w:ascii="仿宋_GB2312" w:eastAsia="仿宋_GB2312"/>
                <w:sz w:val="22"/>
                <w:szCs w:val="22"/>
              </w:rPr>
            </w:pPr>
            <w:r>
              <w:rPr>
                <w:rFonts w:ascii="仿宋_GB2312" w:eastAsia="仿宋_GB2312" w:hint="eastAsia"/>
                <w:sz w:val="22"/>
                <w:szCs w:val="22"/>
              </w:rPr>
              <w:t>3310847276</w:t>
            </w:r>
            <w:r w:rsidR="00A34FC2">
              <w:rPr>
                <w:rFonts w:ascii="仿宋_GB2312" w:eastAsia="仿宋_GB2312" w:hint="eastAsia"/>
                <w:sz w:val="22"/>
                <w:szCs w:val="22"/>
              </w:rPr>
              <w:t>@qq.com</w:t>
            </w:r>
          </w:p>
        </w:tc>
      </w:tr>
      <w:tr w:rsidR="00290657" w14:paraId="2CA42662" w14:textId="77777777">
        <w:trPr>
          <w:cantSplit/>
          <w:trHeight w:val="705"/>
          <w:jc w:val="center"/>
        </w:trPr>
        <w:tc>
          <w:tcPr>
            <w:tcW w:w="481" w:type="dxa"/>
            <w:vMerge w:val="restart"/>
            <w:vAlign w:val="center"/>
          </w:tcPr>
          <w:p w14:paraId="2B73644E" w14:textId="77777777" w:rsidR="00290657" w:rsidRDefault="00290657" w:rsidP="00290657">
            <w:pPr>
              <w:jc w:val="center"/>
              <w:rPr>
                <w:sz w:val="22"/>
                <w:szCs w:val="22"/>
              </w:rPr>
            </w:pPr>
            <w:r>
              <w:rPr>
                <w:rFonts w:hint="eastAsia"/>
                <w:sz w:val="22"/>
                <w:szCs w:val="22"/>
              </w:rPr>
              <w:t>参与</w:t>
            </w:r>
          </w:p>
          <w:p w14:paraId="04DBC202" w14:textId="77777777" w:rsidR="00290657" w:rsidRDefault="00290657" w:rsidP="00290657">
            <w:pPr>
              <w:jc w:val="center"/>
              <w:rPr>
                <w:sz w:val="22"/>
                <w:szCs w:val="22"/>
              </w:rPr>
            </w:pPr>
            <w:r>
              <w:rPr>
                <w:rFonts w:hint="eastAsia"/>
                <w:sz w:val="22"/>
                <w:szCs w:val="22"/>
              </w:rPr>
              <w:t>组员</w:t>
            </w:r>
          </w:p>
        </w:tc>
        <w:tc>
          <w:tcPr>
            <w:tcW w:w="1108" w:type="dxa"/>
            <w:gridSpan w:val="2"/>
            <w:vAlign w:val="center"/>
          </w:tcPr>
          <w:p w14:paraId="7DAE66A5" w14:textId="20E230D9" w:rsidR="00290657" w:rsidRDefault="00290657" w:rsidP="00290657">
            <w:pPr>
              <w:jc w:val="center"/>
              <w:rPr>
                <w:rFonts w:ascii="仿宋_GB2312" w:eastAsia="仿宋_GB2312"/>
                <w:sz w:val="22"/>
                <w:szCs w:val="22"/>
              </w:rPr>
            </w:pPr>
            <w:r>
              <w:rPr>
                <w:rFonts w:ascii="仿宋_GB2312" w:eastAsia="仿宋_GB2312" w:hint="eastAsia"/>
                <w:sz w:val="22"/>
                <w:szCs w:val="22"/>
              </w:rPr>
              <w:t>高文卓</w:t>
            </w:r>
          </w:p>
        </w:tc>
        <w:tc>
          <w:tcPr>
            <w:tcW w:w="1265" w:type="dxa"/>
            <w:gridSpan w:val="2"/>
            <w:vAlign w:val="center"/>
          </w:tcPr>
          <w:p w14:paraId="26A4B052" w14:textId="77777777" w:rsidR="00290657" w:rsidRDefault="00290657" w:rsidP="00290657">
            <w:pPr>
              <w:jc w:val="center"/>
              <w:rPr>
                <w:rFonts w:ascii="仿宋_GB2312" w:eastAsia="仿宋_GB2312"/>
                <w:sz w:val="22"/>
                <w:szCs w:val="22"/>
              </w:rPr>
            </w:pPr>
            <w:r>
              <w:rPr>
                <w:rFonts w:ascii="仿宋_GB2312" w:eastAsia="仿宋_GB2312" w:hint="eastAsia"/>
                <w:sz w:val="22"/>
                <w:szCs w:val="22"/>
              </w:rPr>
              <w:t>23013526</w:t>
            </w:r>
          </w:p>
        </w:tc>
        <w:tc>
          <w:tcPr>
            <w:tcW w:w="1550" w:type="dxa"/>
            <w:gridSpan w:val="2"/>
            <w:vAlign w:val="center"/>
          </w:tcPr>
          <w:p w14:paraId="170CEE51" w14:textId="03A6F05C" w:rsidR="00290657" w:rsidRDefault="00290657" w:rsidP="00290657">
            <w:pPr>
              <w:jc w:val="center"/>
              <w:rPr>
                <w:rFonts w:ascii="仿宋_GB2312" w:eastAsia="仿宋_GB2312"/>
                <w:sz w:val="22"/>
                <w:szCs w:val="22"/>
              </w:rPr>
            </w:pPr>
            <w:r>
              <w:rPr>
                <w:rFonts w:ascii="仿宋_GB2312" w:eastAsia="仿宋_GB2312" w:hint="eastAsia"/>
                <w:sz w:val="22"/>
                <w:szCs w:val="22"/>
              </w:rPr>
              <w:t>生物工程学院</w:t>
            </w:r>
          </w:p>
        </w:tc>
        <w:tc>
          <w:tcPr>
            <w:tcW w:w="1560" w:type="dxa"/>
            <w:gridSpan w:val="2"/>
            <w:vAlign w:val="center"/>
          </w:tcPr>
          <w:p w14:paraId="661F5990" w14:textId="58DDC73E" w:rsidR="00290657" w:rsidRDefault="00290657" w:rsidP="00290657">
            <w:pPr>
              <w:jc w:val="center"/>
              <w:rPr>
                <w:rFonts w:ascii="仿宋_GB2312" w:eastAsia="仿宋_GB2312"/>
                <w:sz w:val="22"/>
                <w:szCs w:val="22"/>
              </w:rPr>
            </w:pPr>
            <w:r>
              <w:rPr>
                <w:rFonts w:ascii="仿宋_GB2312" w:eastAsia="仿宋_GB2312" w:hint="eastAsia"/>
                <w:sz w:val="22"/>
                <w:szCs w:val="22"/>
              </w:rPr>
              <w:t>生物医药</w:t>
            </w:r>
          </w:p>
        </w:tc>
        <w:tc>
          <w:tcPr>
            <w:tcW w:w="1578" w:type="dxa"/>
            <w:gridSpan w:val="3"/>
            <w:vAlign w:val="center"/>
          </w:tcPr>
          <w:p w14:paraId="5BBBD5BB" w14:textId="29D02A84" w:rsidR="00290657" w:rsidRDefault="00DA2940" w:rsidP="00290657">
            <w:pPr>
              <w:jc w:val="center"/>
              <w:rPr>
                <w:rFonts w:ascii="仿宋_GB2312" w:eastAsia="仿宋_GB2312"/>
                <w:sz w:val="22"/>
                <w:szCs w:val="22"/>
              </w:rPr>
            </w:pPr>
            <w:r w:rsidRPr="00DA2940">
              <w:rPr>
                <w:rFonts w:ascii="仿宋_GB2312" w:eastAsia="仿宋_GB2312"/>
                <w:sz w:val="22"/>
                <w:szCs w:val="22"/>
              </w:rPr>
              <w:t>13021623217</w:t>
            </w:r>
          </w:p>
        </w:tc>
        <w:tc>
          <w:tcPr>
            <w:tcW w:w="2397" w:type="dxa"/>
            <w:vAlign w:val="center"/>
          </w:tcPr>
          <w:p w14:paraId="500360C4" w14:textId="4E8913F1" w:rsidR="00290657" w:rsidRDefault="00290657" w:rsidP="00290657">
            <w:pPr>
              <w:jc w:val="center"/>
              <w:rPr>
                <w:rFonts w:ascii="仿宋_GB2312" w:eastAsia="仿宋_GB2312"/>
                <w:sz w:val="22"/>
                <w:szCs w:val="22"/>
              </w:rPr>
            </w:pPr>
            <w:r>
              <w:rPr>
                <w:rFonts w:ascii="仿宋_GB2312" w:eastAsia="仿宋_GB2312" w:hint="eastAsia"/>
                <w:sz w:val="22"/>
                <w:szCs w:val="22"/>
              </w:rPr>
              <w:t>220124</w:t>
            </w:r>
            <w:r w:rsidR="00256C10">
              <w:rPr>
                <w:rFonts w:ascii="仿宋_GB2312" w:eastAsia="仿宋_GB2312" w:hint="eastAsia"/>
                <w:sz w:val="22"/>
                <w:szCs w:val="22"/>
              </w:rPr>
              <w:t>81</w:t>
            </w:r>
            <w:r>
              <w:rPr>
                <w:rFonts w:ascii="仿宋_GB2312" w:eastAsia="仿宋_GB2312" w:hint="eastAsia"/>
                <w:sz w:val="22"/>
                <w:szCs w:val="22"/>
              </w:rPr>
              <w:t>@mail.ecust.edu.cn</w:t>
            </w:r>
          </w:p>
        </w:tc>
      </w:tr>
      <w:tr w:rsidR="00E868D5" w14:paraId="70CA945A" w14:textId="77777777">
        <w:trPr>
          <w:cantSplit/>
          <w:trHeight w:val="705"/>
          <w:jc w:val="center"/>
        </w:trPr>
        <w:tc>
          <w:tcPr>
            <w:tcW w:w="481" w:type="dxa"/>
            <w:vMerge/>
            <w:vAlign w:val="center"/>
          </w:tcPr>
          <w:p w14:paraId="306135A6" w14:textId="77777777" w:rsidR="00E868D5" w:rsidRDefault="00E868D5" w:rsidP="00E868D5">
            <w:pPr>
              <w:jc w:val="center"/>
              <w:rPr>
                <w:sz w:val="22"/>
                <w:szCs w:val="22"/>
              </w:rPr>
            </w:pPr>
          </w:p>
        </w:tc>
        <w:tc>
          <w:tcPr>
            <w:tcW w:w="1108" w:type="dxa"/>
            <w:gridSpan w:val="2"/>
            <w:vAlign w:val="center"/>
          </w:tcPr>
          <w:p w14:paraId="1C53F60D" w14:textId="2081CC38" w:rsidR="00E868D5" w:rsidRDefault="00E868D5" w:rsidP="00E868D5">
            <w:pPr>
              <w:jc w:val="center"/>
              <w:rPr>
                <w:rFonts w:ascii="仿宋_GB2312" w:eastAsia="仿宋_GB2312"/>
                <w:sz w:val="22"/>
                <w:szCs w:val="22"/>
              </w:rPr>
            </w:pPr>
            <w:r>
              <w:rPr>
                <w:rFonts w:ascii="仿宋_GB2312" w:eastAsia="仿宋_GB2312" w:hint="eastAsia"/>
                <w:sz w:val="22"/>
                <w:szCs w:val="22"/>
              </w:rPr>
              <w:t>周德勤</w:t>
            </w:r>
          </w:p>
        </w:tc>
        <w:tc>
          <w:tcPr>
            <w:tcW w:w="1265" w:type="dxa"/>
            <w:gridSpan w:val="2"/>
            <w:vAlign w:val="center"/>
          </w:tcPr>
          <w:p w14:paraId="5C1314E8" w14:textId="233EB4F5" w:rsidR="00E868D5" w:rsidRDefault="00E868D5" w:rsidP="00E868D5">
            <w:pPr>
              <w:jc w:val="center"/>
              <w:rPr>
                <w:rFonts w:ascii="仿宋_GB2312" w:eastAsia="仿宋_GB2312"/>
                <w:sz w:val="22"/>
                <w:szCs w:val="22"/>
              </w:rPr>
            </w:pPr>
            <w:r>
              <w:rPr>
                <w:rFonts w:ascii="仿宋_GB2312" w:eastAsia="仿宋_GB2312" w:hint="eastAsia"/>
                <w:sz w:val="22"/>
                <w:szCs w:val="22"/>
              </w:rPr>
              <w:t>22012496</w:t>
            </w:r>
          </w:p>
        </w:tc>
        <w:tc>
          <w:tcPr>
            <w:tcW w:w="1550" w:type="dxa"/>
            <w:gridSpan w:val="2"/>
            <w:vAlign w:val="center"/>
          </w:tcPr>
          <w:p w14:paraId="6315ED5C" w14:textId="561E7B1E" w:rsidR="00E868D5" w:rsidRDefault="00E868D5" w:rsidP="00E868D5">
            <w:pPr>
              <w:jc w:val="center"/>
              <w:rPr>
                <w:rFonts w:ascii="仿宋_GB2312" w:eastAsia="仿宋_GB2312"/>
                <w:sz w:val="22"/>
                <w:szCs w:val="22"/>
              </w:rPr>
            </w:pPr>
            <w:r>
              <w:rPr>
                <w:rFonts w:ascii="仿宋_GB2312" w:eastAsia="仿宋_GB2312" w:hint="eastAsia"/>
                <w:sz w:val="22"/>
                <w:szCs w:val="22"/>
              </w:rPr>
              <w:t>生物工程学院</w:t>
            </w:r>
          </w:p>
        </w:tc>
        <w:tc>
          <w:tcPr>
            <w:tcW w:w="1560" w:type="dxa"/>
            <w:gridSpan w:val="2"/>
            <w:vAlign w:val="center"/>
          </w:tcPr>
          <w:p w14:paraId="5B3FBD89" w14:textId="77777777" w:rsidR="00E868D5" w:rsidRDefault="00E868D5" w:rsidP="00E868D5">
            <w:pPr>
              <w:jc w:val="center"/>
              <w:rPr>
                <w:rFonts w:ascii="仿宋_GB2312" w:eastAsia="仿宋_GB2312"/>
                <w:sz w:val="22"/>
                <w:szCs w:val="22"/>
              </w:rPr>
            </w:pPr>
            <w:r>
              <w:rPr>
                <w:rFonts w:ascii="仿宋_GB2312" w:eastAsia="仿宋_GB2312" w:hint="eastAsia"/>
                <w:sz w:val="22"/>
                <w:szCs w:val="22"/>
              </w:rPr>
              <w:t>生物医药</w:t>
            </w:r>
          </w:p>
        </w:tc>
        <w:tc>
          <w:tcPr>
            <w:tcW w:w="1578" w:type="dxa"/>
            <w:gridSpan w:val="3"/>
            <w:vAlign w:val="center"/>
          </w:tcPr>
          <w:p w14:paraId="375705D0" w14:textId="2F6044FB" w:rsidR="00E868D5" w:rsidRDefault="00290657" w:rsidP="00E868D5">
            <w:pPr>
              <w:jc w:val="center"/>
              <w:rPr>
                <w:rFonts w:ascii="仿宋_GB2312" w:eastAsia="仿宋_GB2312"/>
                <w:sz w:val="22"/>
                <w:szCs w:val="22"/>
              </w:rPr>
            </w:pPr>
            <w:r>
              <w:rPr>
                <w:rFonts w:ascii="仿宋_GB2312" w:eastAsia="仿宋_GB2312" w:hint="eastAsia"/>
                <w:sz w:val="22"/>
                <w:szCs w:val="22"/>
              </w:rPr>
              <w:t>13661056114</w:t>
            </w:r>
          </w:p>
        </w:tc>
        <w:tc>
          <w:tcPr>
            <w:tcW w:w="2397" w:type="dxa"/>
            <w:vAlign w:val="center"/>
          </w:tcPr>
          <w:p w14:paraId="2086DC9F" w14:textId="03773641" w:rsidR="00E868D5" w:rsidRDefault="00290657" w:rsidP="00E868D5">
            <w:pPr>
              <w:jc w:val="center"/>
              <w:rPr>
                <w:rFonts w:ascii="仿宋_GB2312" w:eastAsia="仿宋_GB2312"/>
                <w:sz w:val="22"/>
                <w:szCs w:val="22"/>
              </w:rPr>
            </w:pPr>
            <w:r>
              <w:rPr>
                <w:rFonts w:ascii="仿宋_GB2312" w:eastAsia="仿宋_GB2312" w:hint="eastAsia"/>
                <w:sz w:val="22"/>
                <w:szCs w:val="22"/>
              </w:rPr>
              <w:t>22012496@mail.ecust.edu.cn</w:t>
            </w:r>
          </w:p>
        </w:tc>
      </w:tr>
      <w:tr w:rsidR="00290657" w14:paraId="3F74272B" w14:textId="77777777">
        <w:trPr>
          <w:cantSplit/>
          <w:trHeight w:val="687"/>
          <w:jc w:val="center"/>
        </w:trPr>
        <w:tc>
          <w:tcPr>
            <w:tcW w:w="481" w:type="dxa"/>
            <w:vMerge/>
            <w:vAlign w:val="center"/>
          </w:tcPr>
          <w:p w14:paraId="26AA43AC" w14:textId="77777777" w:rsidR="00290657" w:rsidRDefault="00290657" w:rsidP="00290657">
            <w:pPr>
              <w:rPr>
                <w:sz w:val="22"/>
                <w:szCs w:val="22"/>
              </w:rPr>
            </w:pPr>
          </w:p>
        </w:tc>
        <w:tc>
          <w:tcPr>
            <w:tcW w:w="1108" w:type="dxa"/>
            <w:gridSpan w:val="2"/>
            <w:vAlign w:val="center"/>
          </w:tcPr>
          <w:p w14:paraId="6CF2E470" w14:textId="217FB6C5" w:rsidR="00290657" w:rsidRDefault="00290657" w:rsidP="00290657">
            <w:pPr>
              <w:jc w:val="center"/>
              <w:rPr>
                <w:rFonts w:ascii="仿宋_GB2312" w:eastAsia="仿宋_GB2312"/>
                <w:sz w:val="22"/>
                <w:szCs w:val="22"/>
              </w:rPr>
            </w:pPr>
            <w:r>
              <w:rPr>
                <w:rFonts w:ascii="仿宋_GB2312" w:eastAsia="仿宋_GB2312" w:hint="eastAsia"/>
                <w:sz w:val="22"/>
                <w:szCs w:val="22"/>
              </w:rPr>
              <w:t>张恺</w:t>
            </w:r>
          </w:p>
        </w:tc>
        <w:tc>
          <w:tcPr>
            <w:tcW w:w="1265" w:type="dxa"/>
            <w:gridSpan w:val="2"/>
            <w:vAlign w:val="center"/>
          </w:tcPr>
          <w:p w14:paraId="3D329D6A" w14:textId="74B9E570" w:rsidR="00290657" w:rsidRDefault="00290657" w:rsidP="00290657">
            <w:pPr>
              <w:jc w:val="center"/>
              <w:rPr>
                <w:rFonts w:ascii="仿宋_GB2312" w:eastAsia="仿宋_GB2312"/>
                <w:sz w:val="22"/>
                <w:szCs w:val="22"/>
              </w:rPr>
            </w:pPr>
            <w:r>
              <w:rPr>
                <w:rFonts w:ascii="仿宋_GB2312" w:eastAsia="仿宋_GB2312" w:hint="eastAsia"/>
                <w:sz w:val="22"/>
                <w:szCs w:val="22"/>
              </w:rPr>
              <w:t>22012497</w:t>
            </w:r>
          </w:p>
        </w:tc>
        <w:tc>
          <w:tcPr>
            <w:tcW w:w="1550" w:type="dxa"/>
            <w:gridSpan w:val="2"/>
            <w:vAlign w:val="center"/>
          </w:tcPr>
          <w:p w14:paraId="59CDC7BE" w14:textId="7504506C" w:rsidR="00290657" w:rsidRDefault="00290657" w:rsidP="00290657">
            <w:pPr>
              <w:jc w:val="center"/>
              <w:rPr>
                <w:rFonts w:ascii="仿宋_GB2312" w:eastAsia="仿宋_GB2312"/>
                <w:sz w:val="22"/>
                <w:szCs w:val="22"/>
              </w:rPr>
            </w:pPr>
            <w:r>
              <w:rPr>
                <w:rFonts w:ascii="仿宋_GB2312" w:eastAsia="仿宋_GB2312" w:hint="eastAsia"/>
                <w:sz w:val="22"/>
                <w:szCs w:val="22"/>
              </w:rPr>
              <w:t>生物工程学院</w:t>
            </w:r>
          </w:p>
        </w:tc>
        <w:tc>
          <w:tcPr>
            <w:tcW w:w="1560" w:type="dxa"/>
            <w:gridSpan w:val="2"/>
            <w:vAlign w:val="center"/>
          </w:tcPr>
          <w:p w14:paraId="4674B4DE" w14:textId="77777777" w:rsidR="00290657" w:rsidRDefault="00290657" w:rsidP="00290657">
            <w:pPr>
              <w:jc w:val="center"/>
              <w:rPr>
                <w:rFonts w:ascii="仿宋_GB2312" w:eastAsia="仿宋_GB2312"/>
                <w:sz w:val="22"/>
                <w:szCs w:val="22"/>
              </w:rPr>
            </w:pPr>
            <w:r>
              <w:rPr>
                <w:rFonts w:ascii="仿宋_GB2312" w:eastAsia="仿宋_GB2312" w:hint="eastAsia"/>
                <w:sz w:val="22"/>
                <w:szCs w:val="22"/>
              </w:rPr>
              <w:t>生物医药</w:t>
            </w:r>
          </w:p>
        </w:tc>
        <w:tc>
          <w:tcPr>
            <w:tcW w:w="1578" w:type="dxa"/>
            <w:gridSpan w:val="3"/>
            <w:vAlign w:val="center"/>
          </w:tcPr>
          <w:p w14:paraId="064B7142" w14:textId="0E17663D" w:rsidR="00290657" w:rsidRDefault="00CF73BD" w:rsidP="00290657">
            <w:pPr>
              <w:jc w:val="center"/>
              <w:rPr>
                <w:rFonts w:ascii="仿宋_GB2312" w:eastAsia="仿宋_GB2312"/>
                <w:sz w:val="22"/>
                <w:szCs w:val="22"/>
              </w:rPr>
            </w:pPr>
            <w:r w:rsidRPr="00CF73BD">
              <w:rPr>
                <w:rFonts w:ascii="仿宋_GB2312" w:eastAsia="仿宋_GB2312"/>
                <w:sz w:val="22"/>
                <w:szCs w:val="22"/>
              </w:rPr>
              <w:t>18301704276</w:t>
            </w:r>
          </w:p>
        </w:tc>
        <w:tc>
          <w:tcPr>
            <w:tcW w:w="2397" w:type="dxa"/>
            <w:vAlign w:val="center"/>
          </w:tcPr>
          <w:p w14:paraId="1744A4D4" w14:textId="67C169EC" w:rsidR="00290657" w:rsidRDefault="00290657" w:rsidP="00290657">
            <w:pPr>
              <w:jc w:val="center"/>
              <w:rPr>
                <w:rFonts w:ascii="仿宋_GB2312" w:eastAsia="仿宋_GB2312"/>
                <w:sz w:val="22"/>
                <w:szCs w:val="22"/>
              </w:rPr>
            </w:pPr>
            <w:r>
              <w:rPr>
                <w:rFonts w:ascii="仿宋_GB2312" w:eastAsia="仿宋_GB2312" w:hint="eastAsia"/>
                <w:sz w:val="22"/>
                <w:szCs w:val="22"/>
              </w:rPr>
              <w:t>2201249@mail.ecust.edu.cn</w:t>
            </w:r>
          </w:p>
        </w:tc>
      </w:tr>
      <w:tr w:rsidR="00A34FC2" w14:paraId="369FD7B0" w14:textId="77777777">
        <w:trPr>
          <w:cantSplit/>
          <w:trHeight w:val="549"/>
          <w:jc w:val="center"/>
        </w:trPr>
        <w:tc>
          <w:tcPr>
            <w:tcW w:w="481" w:type="dxa"/>
            <w:vMerge w:val="restart"/>
            <w:vAlign w:val="center"/>
          </w:tcPr>
          <w:p w14:paraId="660F6167" w14:textId="77777777" w:rsidR="00A34FC2" w:rsidRDefault="00A34FC2">
            <w:pPr>
              <w:jc w:val="center"/>
              <w:rPr>
                <w:sz w:val="22"/>
                <w:szCs w:val="22"/>
              </w:rPr>
            </w:pPr>
            <w:r>
              <w:rPr>
                <w:rFonts w:hint="eastAsia"/>
                <w:sz w:val="22"/>
                <w:szCs w:val="22"/>
              </w:rPr>
              <w:t>指导教师</w:t>
            </w:r>
          </w:p>
        </w:tc>
        <w:tc>
          <w:tcPr>
            <w:tcW w:w="1108" w:type="dxa"/>
            <w:gridSpan w:val="2"/>
            <w:vAlign w:val="center"/>
          </w:tcPr>
          <w:p w14:paraId="7718A2E0" w14:textId="77777777" w:rsidR="00A34FC2" w:rsidRDefault="00A34FC2">
            <w:pPr>
              <w:jc w:val="center"/>
              <w:rPr>
                <w:rFonts w:ascii="仿宋_GB2312" w:eastAsia="仿宋_GB2312"/>
                <w:sz w:val="22"/>
                <w:szCs w:val="22"/>
              </w:rPr>
            </w:pPr>
            <w:r>
              <w:rPr>
                <w:rFonts w:hint="eastAsia"/>
                <w:sz w:val="22"/>
                <w:szCs w:val="22"/>
              </w:rPr>
              <w:t>姓名</w:t>
            </w:r>
          </w:p>
        </w:tc>
        <w:tc>
          <w:tcPr>
            <w:tcW w:w="1265" w:type="dxa"/>
            <w:gridSpan w:val="2"/>
            <w:vAlign w:val="center"/>
          </w:tcPr>
          <w:p w14:paraId="072D7240" w14:textId="22CA6893" w:rsidR="00A34FC2" w:rsidRDefault="00E868D5">
            <w:pPr>
              <w:jc w:val="center"/>
              <w:rPr>
                <w:rFonts w:ascii="仿宋_GB2312" w:eastAsia="仿宋_GB2312"/>
                <w:sz w:val="22"/>
                <w:szCs w:val="22"/>
              </w:rPr>
            </w:pPr>
            <w:r>
              <w:rPr>
                <w:rFonts w:ascii="仿宋_GB2312" w:eastAsia="仿宋_GB2312" w:hint="eastAsia"/>
                <w:sz w:val="22"/>
                <w:szCs w:val="22"/>
              </w:rPr>
              <w:t>王风清</w:t>
            </w:r>
          </w:p>
        </w:tc>
        <w:tc>
          <w:tcPr>
            <w:tcW w:w="1550" w:type="dxa"/>
            <w:gridSpan w:val="2"/>
            <w:vAlign w:val="center"/>
          </w:tcPr>
          <w:p w14:paraId="7584B2ED" w14:textId="77777777" w:rsidR="00A34FC2" w:rsidRDefault="00A34FC2">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7ED11858" w14:textId="77777777" w:rsidR="00A34FC2" w:rsidRDefault="00A34FC2">
            <w:pPr>
              <w:jc w:val="center"/>
              <w:rPr>
                <w:rFonts w:ascii="仿宋_GB2312" w:eastAsia="仿宋_GB2312"/>
                <w:sz w:val="22"/>
                <w:szCs w:val="22"/>
              </w:rPr>
            </w:pPr>
            <w:r>
              <w:rPr>
                <w:rFonts w:ascii="仿宋_GB2312" w:eastAsia="仿宋_GB2312" w:hint="eastAsia"/>
                <w:sz w:val="22"/>
                <w:szCs w:val="22"/>
              </w:rPr>
              <w:t>生物工程学院</w:t>
            </w:r>
          </w:p>
        </w:tc>
      </w:tr>
      <w:tr w:rsidR="00A34FC2" w14:paraId="1B071980" w14:textId="77777777">
        <w:trPr>
          <w:cantSplit/>
          <w:trHeight w:val="549"/>
          <w:jc w:val="center"/>
        </w:trPr>
        <w:tc>
          <w:tcPr>
            <w:tcW w:w="481" w:type="dxa"/>
            <w:vMerge/>
            <w:vAlign w:val="center"/>
          </w:tcPr>
          <w:p w14:paraId="2D224E2F" w14:textId="77777777" w:rsidR="00A34FC2" w:rsidRDefault="00A34FC2">
            <w:pPr>
              <w:jc w:val="center"/>
              <w:rPr>
                <w:sz w:val="22"/>
                <w:szCs w:val="22"/>
              </w:rPr>
            </w:pPr>
          </w:p>
        </w:tc>
        <w:tc>
          <w:tcPr>
            <w:tcW w:w="1108" w:type="dxa"/>
            <w:gridSpan w:val="2"/>
            <w:vAlign w:val="center"/>
          </w:tcPr>
          <w:p w14:paraId="181E3359" w14:textId="77777777" w:rsidR="00A34FC2" w:rsidRDefault="00A34FC2">
            <w:pPr>
              <w:jc w:val="center"/>
              <w:rPr>
                <w:sz w:val="22"/>
                <w:szCs w:val="22"/>
              </w:rPr>
            </w:pPr>
            <w:r>
              <w:rPr>
                <w:rFonts w:hint="eastAsia"/>
                <w:sz w:val="22"/>
                <w:szCs w:val="22"/>
              </w:rPr>
              <w:t>联系电话</w:t>
            </w:r>
          </w:p>
        </w:tc>
        <w:tc>
          <w:tcPr>
            <w:tcW w:w="1265" w:type="dxa"/>
            <w:gridSpan w:val="2"/>
            <w:vAlign w:val="center"/>
          </w:tcPr>
          <w:p w14:paraId="59A4A1BE" w14:textId="5F0628E9" w:rsidR="00A34FC2" w:rsidRDefault="00795764">
            <w:pPr>
              <w:jc w:val="center"/>
              <w:rPr>
                <w:rFonts w:ascii="仿宋_GB2312" w:eastAsia="仿宋_GB2312"/>
                <w:sz w:val="22"/>
                <w:szCs w:val="22"/>
              </w:rPr>
            </w:pPr>
            <w:r w:rsidRPr="00795764">
              <w:rPr>
                <w:rFonts w:ascii="仿宋_GB2312" w:eastAsia="仿宋_GB2312" w:hint="eastAsia"/>
                <w:sz w:val="22"/>
                <w:szCs w:val="22"/>
              </w:rPr>
              <w:t>13816715931</w:t>
            </w:r>
          </w:p>
        </w:tc>
        <w:tc>
          <w:tcPr>
            <w:tcW w:w="983" w:type="dxa"/>
            <w:vAlign w:val="center"/>
          </w:tcPr>
          <w:p w14:paraId="1BDDC9A5" w14:textId="77777777" w:rsidR="00A34FC2" w:rsidRDefault="00A34FC2">
            <w:pPr>
              <w:jc w:val="center"/>
              <w:rPr>
                <w:rFonts w:ascii="仿宋_GB2312" w:eastAsia="仿宋_GB2312"/>
                <w:sz w:val="22"/>
                <w:szCs w:val="22"/>
              </w:rPr>
            </w:pPr>
            <w:r>
              <w:rPr>
                <w:rFonts w:hint="eastAsia"/>
                <w:sz w:val="22"/>
                <w:szCs w:val="22"/>
              </w:rPr>
              <w:t>手机</w:t>
            </w:r>
          </w:p>
        </w:tc>
        <w:tc>
          <w:tcPr>
            <w:tcW w:w="1484" w:type="dxa"/>
            <w:gridSpan w:val="2"/>
            <w:vAlign w:val="center"/>
          </w:tcPr>
          <w:p w14:paraId="268D8DB1" w14:textId="129B515B" w:rsidR="00A34FC2" w:rsidRDefault="00795764">
            <w:pPr>
              <w:jc w:val="center"/>
              <w:rPr>
                <w:rFonts w:ascii="仿宋_GB2312" w:eastAsia="仿宋_GB2312"/>
                <w:sz w:val="22"/>
                <w:szCs w:val="22"/>
              </w:rPr>
            </w:pPr>
            <w:r w:rsidRPr="00795764">
              <w:rPr>
                <w:rFonts w:ascii="仿宋_GB2312" w:eastAsia="仿宋_GB2312" w:hint="eastAsia"/>
                <w:sz w:val="22"/>
                <w:szCs w:val="22"/>
              </w:rPr>
              <w:t>13816715931</w:t>
            </w:r>
          </w:p>
        </w:tc>
        <w:tc>
          <w:tcPr>
            <w:tcW w:w="926" w:type="dxa"/>
            <w:gridSpan w:val="2"/>
            <w:vAlign w:val="center"/>
          </w:tcPr>
          <w:p w14:paraId="1F819578" w14:textId="77777777" w:rsidR="00A34FC2" w:rsidRDefault="00A34FC2">
            <w:pPr>
              <w:jc w:val="center"/>
              <w:rPr>
                <w:rFonts w:eastAsia="仿宋_GB2312"/>
                <w:sz w:val="22"/>
                <w:szCs w:val="22"/>
              </w:rPr>
            </w:pPr>
            <w:r>
              <w:rPr>
                <w:rFonts w:eastAsia="仿宋_GB2312"/>
                <w:sz w:val="22"/>
                <w:szCs w:val="22"/>
              </w:rPr>
              <w:t>E-mail</w:t>
            </w:r>
          </w:p>
        </w:tc>
        <w:tc>
          <w:tcPr>
            <w:tcW w:w="3692" w:type="dxa"/>
            <w:gridSpan w:val="3"/>
            <w:vAlign w:val="center"/>
          </w:tcPr>
          <w:p w14:paraId="494FF216" w14:textId="7A13F9B3" w:rsidR="00A34FC2" w:rsidRDefault="003009EF">
            <w:pPr>
              <w:jc w:val="center"/>
              <w:rPr>
                <w:rFonts w:ascii="仿宋_GB2312" w:eastAsia="仿宋_GB2312"/>
                <w:sz w:val="22"/>
                <w:szCs w:val="22"/>
              </w:rPr>
            </w:pPr>
            <w:r w:rsidRPr="003009EF">
              <w:rPr>
                <w:rFonts w:ascii="仿宋_GB2312" w:eastAsia="仿宋_GB2312" w:hint="eastAsia"/>
                <w:sz w:val="22"/>
                <w:szCs w:val="22"/>
              </w:rPr>
              <w:t> </w:t>
            </w:r>
            <w:hyperlink r:id="rId8" w:history="1">
              <w:r w:rsidRPr="003009EF">
                <w:rPr>
                  <w:rStyle w:val="af3"/>
                  <w:rFonts w:ascii="仿宋_GB2312" w:eastAsia="仿宋_GB2312" w:hint="eastAsia"/>
                  <w:sz w:val="22"/>
                  <w:szCs w:val="22"/>
                </w:rPr>
                <w:t>fqwang@ecust.edu.cn</w:t>
              </w:r>
            </w:hyperlink>
          </w:p>
        </w:tc>
      </w:tr>
      <w:tr w:rsidR="00A34FC2" w14:paraId="0E171861" w14:textId="77777777">
        <w:trPr>
          <w:cantSplit/>
          <w:trHeight w:val="581"/>
          <w:jc w:val="center"/>
        </w:trPr>
        <w:tc>
          <w:tcPr>
            <w:tcW w:w="481" w:type="dxa"/>
            <w:vMerge/>
            <w:vAlign w:val="center"/>
          </w:tcPr>
          <w:p w14:paraId="7A69FF5D" w14:textId="77777777" w:rsidR="00A34FC2" w:rsidRDefault="00A34FC2">
            <w:pPr>
              <w:rPr>
                <w:sz w:val="22"/>
                <w:szCs w:val="22"/>
              </w:rPr>
            </w:pPr>
          </w:p>
        </w:tc>
        <w:tc>
          <w:tcPr>
            <w:tcW w:w="1372" w:type="dxa"/>
            <w:gridSpan w:val="3"/>
            <w:vAlign w:val="center"/>
          </w:tcPr>
          <w:p w14:paraId="4F769802" w14:textId="77777777" w:rsidR="00A34FC2" w:rsidRDefault="00A34FC2">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13B25D12" w14:textId="14734CCB" w:rsidR="00A34FC2" w:rsidRDefault="00E562AE">
            <w:pPr>
              <w:jc w:val="center"/>
              <w:rPr>
                <w:rFonts w:ascii="仿宋_GB2312" w:eastAsia="仿宋_GB2312"/>
                <w:sz w:val="22"/>
                <w:szCs w:val="22"/>
              </w:rPr>
            </w:pPr>
            <w:r>
              <w:rPr>
                <w:rFonts w:ascii="仿宋_GB2312" w:eastAsia="仿宋_GB2312" w:hint="eastAsia"/>
                <w:sz w:val="22"/>
                <w:szCs w:val="22"/>
              </w:rPr>
              <w:t>博士生导师</w:t>
            </w:r>
          </w:p>
        </w:tc>
        <w:tc>
          <w:tcPr>
            <w:tcW w:w="1560" w:type="dxa"/>
            <w:gridSpan w:val="2"/>
            <w:vAlign w:val="center"/>
          </w:tcPr>
          <w:p w14:paraId="3CA934EF" w14:textId="77777777" w:rsidR="00A34FC2" w:rsidRDefault="00A34FC2">
            <w:pPr>
              <w:jc w:val="center"/>
              <w:rPr>
                <w:sz w:val="22"/>
                <w:szCs w:val="22"/>
              </w:rPr>
            </w:pPr>
            <w:r>
              <w:rPr>
                <w:rFonts w:hint="eastAsia"/>
                <w:sz w:val="22"/>
                <w:szCs w:val="22"/>
              </w:rPr>
              <w:t>主要研究方向</w:t>
            </w:r>
          </w:p>
        </w:tc>
        <w:tc>
          <w:tcPr>
            <w:tcW w:w="3975" w:type="dxa"/>
            <w:gridSpan w:val="4"/>
            <w:vAlign w:val="center"/>
          </w:tcPr>
          <w:p w14:paraId="426093E9" w14:textId="0A01FD3B" w:rsidR="00A34FC2" w:rsidRDefault="003009EF">
            <w:pPr>
              <w:jc w:val="center"/>
              <w:rPr>
                <w:rFonts w:ascii="仿宋_GB2312" w:eastAsia="仿宋_GB2312"/>
                <w:sz w:val="22"/>
                <w:szCs w:val="22"/>
              </w:rPr>
            </w:pPr>
            <w:r w:rsidRPr="003009EF">
              <w:rPr>
                <w:rFonts w:ascii="仿宋_GB2312" w:eastAsia="仿宋_GB2312" w:hint="eastAsia"/>
                <w:sz w:val="22"/>
                <w:szCs w:val="22"/>
              </w:rPr>
              <w:t>微生物细胞工厂的研究和开发</w:t>
            </w:r>
          </w:p>
        </w:tc>
      </w:tr>
    </w:tbl>
    <w:p w14:paraId="270F06B3" w14:textId="77777777" w:rsidR="00A34FC2" w:rsidRDefault="00A34FC2">
      <w:pPr>
        <w:spacing w:beforeLines="100" w:before="312" w:afterLines="50" w:after="156"/>
        <w:rPr>
          <w:b/>
          <w:sz w:val="32"/>
          <w:szCs w:val="32"/>
        </w:rPr>
      </w:pPr>
    </w:p>
    <w:p w14:paraId="0680C31E" w14:textId="77777777" w:rsidR="00A34FC2" w:rsidRDefault="00A34FC2">
      <w:pPr>
        <w:spacing w:beforeLines="100" w:before="312" w:afterLines="50" w:after="156"/>
        <w:rPr>
          <w:b/>
          <w:sz w:val="32"/>
          <w:szCs w:val="32"/>
        </w:rPr>
      </w:pPr>
      <w:r>
        <w:rPr>
          <w:b/>
          <w:sz w:val="32"/>
          <w:szCs w:val="32"/>
        </w:rPr>
        <w:br w:type="page"/>
      </w:r>
      <w:r>
        <w:rPr>
          <w:rFonts w:hint="eastAsia"/>
          <w:b/>
          <w:sz w:val="32"/>
          <w:szCs w:val="32"/>
        </w:rPr>
        <w:lastRenderedPageBreak/>
        <w:t>二、项目申请理由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34E0D6F7" w14:textId="77777777">
        <w:trPr>
          <w:trHeight w:val="612"/>
          <w:jc w:val="center"/>
        </w:trPr>
        <w:tc>
          <w:tcPr>
            <w:tcW w:w="481" w:type="dxa"/>
            <w:vMerge w:val="restart"/>
            <w:vAlign w:val="center"/>
          </w:tcPr>
          <w:p w14:paraId="14CA1152" w14:textId="77777777" w:rsidR="00A34FC2" w:rsidRDefault="00A34FC2">
            <w:pPr>
              <w:rPr>
                <w:b/>
                <w:sz w:val="24"/>
              </w:rPr>
            </w:pPr>
            <w:r>
              <w:tab/>
            </w:r>
            <w:r>
              <w:rPr>
                <w:b/>
                <w:sz w:val="24"/>
              </w:rPr>
              <w:t>项</w:t>
            </w:r>
          </w:p>
          <w:p w14:paraId="27072BD7" w14:textId="77777777" w:rsidR="00A34FC2" w:rsidRDefault="00A34FC2">
            <w:pPr>
              <w:rPr>
                <w:b/>
                <w:sz w:val="24"/>
              </w:rPr>
            </w:pPr>
            <w:r>
              <w:rPr>
                <w:b/>
                <w:sz w:val="24"/>
              </w:rPr>
              <w:t>目</w:t>
            </w:r>
          </w:p>
          <w:p w14:paraId="5929A1A8" w14:textId="77777777" w:rsidR="00A34FC2" w:rsidRDefault="00A34FC2">
            <w:pPr>
              <w:rPr>
                <w:b/>
                <w:sz w:val="24"/>
              </w:rPr>
            </w:pPr>
            <w:r>
              <w:rPr>
                <w:b/>
                <w:sz w:val="24"/>
              </w:rPr>
              <w:t>背景和</w:t>
            </w:r>
          </w:p>
          <w:p w14:paraId="2D2B9FF8" w14:textId="77777777" w:rsidR="00A34FC2" w:rsidRDefault="00A34FC2">
            <w:pPr>
              <w:rPr>
                <w:b/>
                <w:sz w:val="24"/>
              </w:rPr>
            </w:pPr>
            <w:r>
              <w:rPr>
                <w:b/>
                <w:sz w:val="24"/>
              </w:rPr>
              <w:t>意义</w:t>
            </w:r>
          </w:p>
        </w:tc>
        <w:tc>
          <w:tcPr>
            <w:tcW w:w="9458" w:type="dxa"/>
            <w:tcBorders>
              <w:bottom w:val="nil"/>
            </w:tcBorders>
          </w:tcPr>
          <w:p w14:paraId="7DA4C32F" w14:textId="77777777" w:rsidR="00A34FC2" w:rsidRDefault="00A34FC2">
            <w:pPr>
              <w:spacing w:line="300" w:lineRule="auto"/>
              <w:rPr>
                <w:rFonts w:eastAsia="仿宋_GB2312"/>
                <w:sz w:val="24"/>
              </w:rPr>
            </w:pPr>
            <w:r>
              <w:rPr>
                <w:rFonts w:eastAsia="仿宋_GB2312"/>
                <w:sz w:val="24"/>
              </w:rPr>
              <w:t>（选题的来源，国内外同类研究工作的现状、方法、难点等，前期准备工作）</w:t>
            </w:r>
          </w:p>
        </w:tc>
      </w:tr>
      <w:tr w:rsidR="00A34FC2" w14:paraId="3D100378" w14:textId="77777777">
        <w:trPr>
          <w:trHeight w:val="11111"/>
          <w:jc w:val="center"/>
        </w:trPr>
        <w:tc>
          <w:tcPr>
            <w:tcW w:w="481" w:type="dxa"/>
            <w:vMerge/>
            <w:vAlign w:val="center"/>
          </w:tcPr>
          <w:p w14:paraId="30A382FF" w14:textId="77777777" w:rsidR="00A34FC2" w:rsidRDefault="00A34FC2">
            <w:pPr>
              <w:rPr>
                <w:sz w:val="22"/>
                <w:szCs w:val="22"/>
              </w:rPr>
            </w:pPr>
          </w:p>
        </w:tc>
        <w:tc>
          <w:tcPr>
            <w:tcW w:w="9458" w:type="dxa"/>
            <w:tcBorders>
              <w:top w:val="nil"/>
              <w:bottom w:val="single" w:sz="4" w:space="0" w:color="auto"/>
            </w:tcBorders>
          </w:tcPr>
          <w:p w14:paraId="0BE52C22" w14:textId="77777777" w:rsidR="00A34FC2" w:rsidRPr="00D06109" w:rsidRDefault="00A34FC2">
            <w:pPr>
              <w:spacing w:line="300" w:lineRule="auto"/>
              <w:rPr>
                <w:sz w:val="24"/>
              </w:rPr>
            </w:pPr>
          </w:p>
          <w:p w14:paraId="71DAD05E" w14:textId="77777777" w:rsidR="00A34FC2" w:rsidRPr="00D06109" w:rsidRDefault="00A34FC2">
            <w:pPr>
              <w:widowControl/>
              <w:numPr>
                <w:ilvl w:val="0"/>
                <w:numId w:val="1"/>
              </w:numPr>
              <w:shd w:val="clear" w:color="auto" w:fill="FFFFFF"/>
              <w:jc w:val="left"/>
              <w:rPr>
                <w:sz w:val="24"/>
              </w:rPr>
            </w:pPr>
            <w:r w:rsidRPr="00D06109">
              <w:rPr>
                <w:sz w:val="24"/>
              </w:rPr>
              <w:t>项目背景：</w:t>
            </w:r>
          </w:p>
          <w:p w14:paraId="7D4B7554" w14:textId="55877624" w:rsidR="000C2F3F" w:rsidRPr="00D06109" w:rsidRDefault="000C2F3F">
            <w:pPr>
              <w:widowControl/>
              <w:shd w:val="clear" w:color="auto" w:fill="FFFFFF"/>
              <w:spacing w:line="360" w:lineRule="auto"/>
              <w:ind w:firstLineChars="200" w:firstLine="480"/>
              <w:jc w:val="left"/>
              <w:rPr>
                <w:sz w:val="24"/>
              </w:rPr>
            </w:pPr>
            <w:r w:rsidRPr="00D06109">
              <w:rPr>
                <w:sz w:val="24"/>
              </w:rPr>
              <w:t>香紫苏醇</w:t>
            </w:r>
            <w:r w:rsidR="00337E6F" w:rsidRPr="00D06109">
              <w:rPr>
                <w:rFonts w:hint="eastAsia"/>
                <w:sz w:val="24"/>
              </w:rPr>
              <w:t>(</w:t>
            </w:r>
            <w:r w:rsidR="00337E6F" w:rsidRPr="00D06109">
              <w:rPr>
                <w:sz w:val="24"/>
              </w:rPr>
              <w:t>C</w:t>
            </w:r>
            <w:r w:rsidR="00337E6F" w:rsidRPr="00D06109">
              <w:rPr>
                <w:sz w:val="24"/>
                <w:vertAlign w:val="subscript"/>
              </w:rPr>
              <w:t>20</w:t>
            </w:r>
            <w:r w:rsidR="00337E6F" w:rsidRPr="00D06109">
              <w:rPr>
                <w:sz w:val="24"/>
              </w:rPr>
              <w:t>H</w:t>
            </w:r>
            <w:r w:rsidR="00337E6F" w:rsidRPr="00D06109">
              <w:rPr>
                <w:sz w:val="24"/>
                <w:vertAlign w:val="subscript"/>
              </w:rPr>
              <w:t>36</w:t>
            </w:r>
            <w:r w:rsidR="00337E6F" w:rsidRPr="00D06109">
              <w:rPr>
                <w:sz w:val="24"/>
              </w:rPr>
              <w:t>O</w:t>
            </w:r>
            <w:r w:rsidR="00337E6F" w:rsidRPr="00D06109">
              <w:rPr>
                <w:sz w:val="24"/>
                <w:vertAlign w:val="subscript"/>
              </w:rPr>
              <w:t>2</w:t>
            </w:r>
            <w:r w:rsidR="00337E6F" w:rsidRPr="00D06109">
              <w:rPr>
                <w:rFonts w:hint="eastAsia"/>
                <w:sz w:val="24"/>
              </w:rPr>
              <w:t>)</w:t>
            </w:r>
            <w:r w:rsidRPr="00D06109">
              <w:rPr>
                <w:sz w:val="24"/>
              </w:rPr>
              <w:t>是一种半日花烷型二萜二叔醇，常用于化妆品和香水的香料成分及食品调味材料。它是唯一实用的天然龙涎香代用品降龙涎醚化学合成的原料。因此，香紫苏醇具有较高经济价值。此外，香紫苏醇还是潜在抗肿瘤药物，对人类多种癌细胞如白血病细胞</w:t>
            </w:r>
            <w:r w:rsidRPr="00D06109">
              <w:rPr>
                <w:sz w:val="24"/>
                <w:vertAlign w:val="superscript"/>
              </w:rPr>
              <w:t>[1]</w:t>
            </w:r>
            <w:r w:rsidRPr="00D06109">
              <w:rPr>
                <w:sz w:val="24"/>
              </w:rPr>
              <w:t>、肿瘤细胞和结肠癌细胞</w:t>
            </w:r>
            <w:r w:rsidRPr="00D06109">
              <w:rPr>
                <w:sz w:val="24"/>
                <w:vertAlign w:val="superscript"/>
              </w:rPr>
              <w:t>[2</w:t>
            </w:r>
            <w:r w:rsidR="00825FF5" w:rsidRPr="00D06109">
              <w:rPr>
                <w:rFonts w:hint="eastAsia"/>
                <w:sz w:val="24"/>
                <w:vertAlign w:val="superscript"/>
              </w:rPr>
              <w:t>]</w:t>
            </w:r>
            <w:r w:rsidRPr="00D06109">
              <w:rPr>
                <w:sz w:val="24"/>
              </w:rPr>
              <w:t>均有细胞毒性。目前香紫苏醇主要从植物中提取，但植物生长周期长，生长易受土地、环境及气候等因素影响。而且植物中香紫苏醇含量较低，从</w:t>
            </w:r>
            <w:r w:rsidRPr="00D06109">
              <w:rPr>
                <w:sz w:val="24"/>
              </w:rPr>
              <w:t xml:space="preserve"> 1 000 kg </w:t>
            </w:r>
            <w:r w:rsidRPr="00D06109">
              <w:rPr>
                <w:sz w:val="24"/>
              </w:rPr>
              <w:t>干草中仅可获得</w:t>
            </w:r>
            <w:r w:rsidRPr="00D06109">
              <w:rPr>
                <w:sz w:val="24"/>
              </w:rPr>
              <w:t xml:space="preserve"> 15 kg </w:t>
            </w:r>
            <w:r w:rsidRPr="00D06109">
              <w:rPr>
                <w:sz w:val="24"/>
              </w:rPr>
              <w:t>香紫苏醇，难以满足工业化需求</w:t>
            </w:r>
            <w:r w:rsidRPr="00D06109">
              <w:rPr>
                <w:sz w:val="24"/>
                <w:vertAlign w:val="superscript"/>
              </w:rPr>
              <w:t>[3]</w:t>
            </w:r>
            <w:r w:rsidRPr="00D06109">
              <w:rPr>
                <w:sz w:val="24"/>
              </w:rPr>
              <w:t>。</w:t>
            </w:r>
          </w:p>
          <w:p w14:paraId="3EA7B7E3" w14:textId="6FCF3195" w:rsidR="00A94E35" w:rsidRPr="00D06109" w:rsidRDefault="00A34FC2" w:rsidP="005A419D">
            <w:pPr>
              <w:widowControl/>
              <w:shd w:val="clear" w:color="auto" w:fill="FFFFFF"/>
              <w:spacing w:line="360" w:lineRule="auto"/>
              <w:ind w:firstLineChars="200" w:firstLine="480"/>
              <w:jc w:val="left"/>
              <w:rPr>
                <w:sz w:val="24"/>
              </w:rPr>
            </w:pPr>
            <w:r w:rsidRPr="00D06109">
              <w:rPr>
                <w:sz w:val="24"/>
              </w:rPr>
              <w:t>进入新世纪以来，在合成生物学思想的驱动下，通过生物合成途径解析，在微生物中重构中药活性成分的生物合成途径，结合代谢流调控和发酵条件优化，</w:t>
            </w:r>
            <w:r w:rsidR="00A94E35" w:rsidRPr="00D06109">
              <w:rPr>
                <w:sz w:val="24"/>
              </w:rPr>
              <w:t>通过异源表达相关基因或构建人工合成途径，已成功实现萜类化合物如紫杉醇前体</w:t>
            </w:r>
            <w:r w:rsidR="00A94E35" w:rsidRPr="00D06109">
              <w:rPr>
                <w:sz w:val="24"/>
                <w:vertAlign w:val="superscript"/>
              </w:rPr>
              <w:t>[4]</w:t>
            </w:r>
            <w:r w:rsidR="00A94E35" w:rsidRPr="00D06109">
              <w:rPr>
                <w:sz w:val="24"/>
              </w:rPr>
              <w:t>、番茄红素</w:t>
            </w:r>
            <w:r w:rsidR="00A94E35" w:rsidRPr="00D06109">
              <w:rPr>
                <w:sz w:val="24"/>
                <w:vertAlign w:val="superscript"/>
              </w:rPr>
              <w:t>[5]</w:t>
            </w:r>
            <w:r w:rsidR="00A94E35" w:rsidRPr="00D06109">
              <w:rPr>
                <w:sz w:val="24"/>
              </w:rPr>
              <w:t>、次丹参酮二烯</w:t>
            </w:r>
            <w:r w:rsidR="00A94E35" w:rsidRPr="00D06109">
              <w:rPr>
                <w:sz w:val="24"/>
                <w:vertAlign w:val="superscript"/>
              </w:rPr>
              <w:t>[6]</w:t>
            </w:r>
            <w:r w:rsidR="00A94E35" w:rsidRPr="00D06109">
              <w:rPr>
                <w:sz w:val="24"/>
              </w:rPr>
              <w:t>等的微生物生产。</w:t>
            </w:r>
            <w:r w:rsidR="00A94E35" w:rsidRPr="00D06109">
              <w:rPr>
                <w:sz w:val="24"/>
              </w:rPr>
              <w:t xml:space="preserve">Schalk </w:t>
            </w:r>
            <w:r w:rsidR="00A94E35" w:rsidRPr="00D06109">
              <w:rPr>
                <w:sz w:val="24"/>
              </w:rPr>
              <w:t>等</w:t>
            </w:r>
            <w:r w:rsidR="00A94E35" w:rsidRPr="00D06109">
              <w:rPr>
                <w:sz w:val="24"/>
                <w:vertAlign w:val="superscript"/>
              </w:rPr>
              <w:t>[7]</w:t>
            </w:r>
            <w:r w:rsidR="00A94E35" w:rsidRPr="00D06109">
              <w:rPr>
                <w:sz w:val="24"/>
              </w:rPr>
              <w:t>以大肠杆菌为宿主，过表达真核生物的甲羟戊酸途径及香紫苏醇生物合成关键酶，结合高密度发酵技术，香紫苏醇产量达到</w:t>
            </w:r>
            <w:r w:rsidR="00A94E35" w:rsidRPr="00D06109">
              <w:rPr>
                <w:sz w:val="24"/>
              </w:rPr>
              <w:t xml:space="preserve"> 1.5 g/L</w:t>
            </w:r>
            <w:r w:rsidR="00A94E35" w:rsidRPr="00D06109">
              <w:rPr>
                <w:sz w:val="24"/>
              </w:rPr>
              <w:t>。相对于大肠杆菌，酿酒酵母生物安全性好，异戊二烯代谢途径活跃，可有效供给萜类化合物生物合成前体，并且酿酒酵母可更好地兼容其他植物源基因以及细胞色素</w:t>
            </w:r>
            <w:r w:rsidR="00A94E35" w:rsidRPr="00D06109">
              <w:rPr>
                <w:sz w:val="24"/>
              </w:rPr>
              <w:t xml:space="preserve"> P450 </w:t>
            </w:r>
            <w:r w:rsidR="00A94E35" w:rsidRPr="00D06109">
              <w:rPr>
                <w:sz w:val="24"/>
              </w:rPr>
              <w:t>氧化酶，有利于复杂萜类化合物的人工合成途径构建。杨薇等</w:t>
            </w:r>
            <w:r w:rsidR="00A94E35" w:rsidRPr="00D06109">
              <w:rPr>
                <w:sz w:val="24"/>
                <w:vertAlign w:val="superscript"/>
              </w:rPr>
              <w:t>[8]</w:t>
            </w:r>
            <w:r w:rsidR="00A94E35" w:rsidRPr="00D06109">
              <w:rPr>
                <w:sz w:val="24"/>
              </w:rPr>
              <w:t>构建了表达焦磷酸赖百当烯二醇酯合酶和香紫苏醇合酶的酿酒酵母工程菌株，摇瓶培养条件下，香紫苏醇产量达到</w:t>
            </w:r>
            <w:r w:rsidR="00A94E35" w:rsidRPr="00D06109">
              <w:rPr>
                <w:sz w:val="24"/>
              </w:rPr>
              <w:t xml:space="preserve"> 8.9 mg/L</w:t>
            </w:r>
            <w:r w:rsidR="00A94E35" w:rsidRPr="00D06109">
              <w:rPr>
                <w:sz w:val="24"/>
              </w:rPr>
              <w:t>。</w:t>
            </w:r>
          </w:p>
          <w:p w14:paraId="418ED97F" w14:textId="78DC8358" w:rsidR="00A34FC2" w:rsidRPr="00D06109" w:rsidRDefault="00A34FC2" w:rsidP="00A94E35">
            <w:pPr>
              <w:widowControl/>
              <w:shd w:val="clear" w:color="auto" w:fill="FFFFFF"/>
              <w:spacing w:line="360" w:lineRule="auto"/>
              <w:ind w:firstLineChars="200" w:firstLine="480"/>
              <w:jc w:val="left"/>
              <w:rPr>
                <w:sz w:val="24"/>
              </w:rPr>
            </w:pPr>
            <w:r w:rsidRPr="00D06109">
              <w:rPr>
                <w:sz w:val="24"/>
              </w:rPr>
              <w:t>研究意义：</w:t>
            </w:r>
          </w:p>
          <w:p w14:paraId="203AADC3" w14:textId="054F3657" w:rsidR="00A34FC2" w:rsidRPr="00D06109" w:rsidRDefault="00A26454">
            <w:pPr>
              <w:widowControl/>
              <w:shd w:val="clear" w:color="auto" w:fill="FFFFFF"/>
              <w:spacing w:line="360" w:lineRule="auto"/>
              <w:ind w:firstLineChars="200" w:firstLine="480"/>
              <w:jc w:val="left"/>
              <w:rPr>
                <w:sz w:val="24"/>
              </w:rPr>
            </w:pPr>
            <w:r w:rsidRPr="00D06109">
              <w:rPr>
                <w:rFonts w:hint="eastAsia"/>
                <w:sz w:val="24"/>
              </w:rPr>
              <w:t>香紫苏醇是</w:t>
            </w:r>
            <w:r w:rsidR="00BE650A" w:rsidRPr="00D06109">
              <w:rPr>
                <w:rFonts w:hint="eastAsia"/>
                <w:sz w:val="24"/>
              </w:rPr>
              <w:t>目前人工合成龙涎香的</w:t>
            </w:r>
            <w:r w:rsidR="00EC0B98" w:rsidRPr="00D06109">
              <w:rPr>
                <w:rFonts w:hint="eastAsia"/>
                <w:sz w:val="24"/>
              </w:rPr>
              <w:t>理想</w:t>
            </w:r>
            <w:r w:rsidR="00BE650A" w:rsidRPr="00D06109">
              <w:rPr>
                <w:rFonts w:hint="eastAsia"/>
                <w:sz w:val="24"/>
              </w:rPr>
              <w:t>原材料</w:t>
            </w:r>
            <w:r w:rsidR="00EC0B98" w:rsidRPr="00D06109">
              <w:rPr>
                <w:rFonts w:hint="eastAsia"/>
                <w:sz w:val="24"/>
              </w:rPr>
              <w:t>，</w:t>
            </w:r>
            <w:r w:rsidR="0092010D" w:rsidRPr="00D06109">
              <w:rPr>
                <w:sz w:val="24"/>
              </w:rPr>
              <w:t>主要用于</w:t>
            </w:r>
            <w:hyperlink r:id="rId9" w:tgtFrame="_blank" w:history="1">
              <w:r w:rsidR="0092010D" w:rsidRPr="00D06109">
                <w:rPr>
                  <w:rStyle w:val="af3"/>
                  <w:color w:val="auto"/>
                  <w:sz w:val="24"/>
                </w:rPr>
                <w:t>香紫苏内酯</w:t>
              </w:r>
            </w:hyperlink>
            <w:r w:rsidR="0092010D" w:rsidRPr="00D06109">
              <w:rPr>
                <w:sz w:val="24"/>
              </w:rPr>
              <w:t>及</w:t>
            </w:r>
            <w:hyperlink r:id="rId10" w:tgtFrame="_blank" w:history="1">
              <w:r w:rsidR="0092010D" w:rsidRPr="00D06109">
                <w:rPr>
                  <w:rStyle w:val="af3"/>
                  <w:color w:val="auto"/>
                  <w:sz w:val="24"/>
                </w:rPr>
                <w:t>降龙涎醚</w:t>
              </w:r>
            </w:hyperlink>
            <w:r w:rsidR="0092010D" w:rsidRPr="00D06109">
              <w:rPr>
                <w:sz w:val="24"/>
              </w:rPr>
              <w:t>等天然龙涎香代用品的合成，较小量亦用于香精的调配</w:t>
            </w:r>
            <w:r w:rsidR="0092010D" w:rsidRPr="00D06109">
              <w:rPr>
                <w:rFonts w:hint="eastAsia"/>
                <w:sz w:val="24"/>
              </w:rPr>
              <w:t>，具有重要的经济效益。</w:t>
            </w:r>
            <w:r w:rsidR="00A34FC2" w:rsidRPr="00D06109">
              <w:rPr>
                <w:sz w:val="24"/>
              </w:rPr>
              <w:t>目前所使用的从植物中提取或化学法全合成来生产</w:t>
            </w:r>
            <w:r w:rsidR="008F716A" w:rsidRPr="00D06109">
              <w:rPr>
                <w:rFonts w:hint="eastAsia"/>
                <w:sz w:val="24"/>
              </w:rPr>
              <w:t>香紫苏醇</w:t>
            </w:r>
            <w:r w:rsidR="00A34FC2" w:rsidRPr="00D06109">
              <w:rPr>
                <w:sz w:val="24"/>
              </w:rPr>
              <w:t>的方法在经济上无法实现大规模生产，</w:t>
            </w:r>
            <w:r w:rsidR="0092010D" w:rsidRPr="00D06109">
              <w:rPr>
                <w:rFonts w:hint="eastAsia"/>
                <w:sz w:val="24"/>
              </w:rPr>
              <w:t>且成本极高，</w:t>
            </w:r>
            <w:r w:rsidR="00A34FC2" w:rsidRPr="00D06109">
              <w:rPr>
                <w:sz w:val="24"/>
              </w:rPr>
              <w:t>因此开发一条绿色可持续</w:t>
            </w:r>
            <w:r w:rsidR="0092010D" w:rsidRPr="00D06109">
              <w:rPr>
                <w:rFonts w:hint="eastAsia"/>
                <w:sz w:val="24"/>
              </w:rPr>
              <w:t>且具有较高经济效益的</w:t>
            </w:r>
            <w:r w:rsidR="008044AA" w:rsidRPr="00D06109">
              <w:rPr>
                <w:rFonts w:hint="eastAsia"/>
                <w:sz w:val="24"/>
              </w:rPr>
              <w:t>香紫苏醇</w:t>
            </w:r>
            <w:r w:rsidR="00A34FC2" w:rsidRPr="00D06109">
              <w:rPr>
                <w:sz w:val="24"/>
              </w:rPr>
              <w:t>生物合成路线对解决资源短缺和推动</w:t>
            </w:r>
            <w:r w:rsidR="00881536" w:rsidRPr="00D06109">
              <w:rPr>
                <w:rFonts w:hint="eastAsia"/>
                <w:sz w:val="24"/>
              </w:rPr>
              <w:t xml:space="preserve"> </w:t>
            </w:r>
            <w:r w:rsidR="00A34FC2" w:rsidRPr="00D06109">
              <w:rPr>
                <w:sz w:val="24"/>
              </w:rPr>
              <w:t>医用现代化具有重要意义。</w:t>
            </w:r>
          </w:p>
          <w:p w14:paraId="0628D667" w14:textId="77777777" w:rsidR="00A34FC2" w:rsidRPr="00D06109" w:rsidRDefault="00A34FC2">
            <w:pPr>
              <w:spacing w:line="360" w:lineRule="auto"/>
              <w:rPr>
                <w:sz w:val="24"/>
              </w:rPr>
            </w:pPr>
            <w:r w:rsidRPr="00D06109">
              <w:rPr>
                <w:sz w:val="24"/>
              </w:rPr>
              <w:t>参考文献：</w:t>
            </w:r>
          </w:p>
          <w:p w14:paraId="53A35C12" w14:textId="578E0A14" w:rsidR="00A34FC2" w:rsidRPr="00D06109" w:rsidRDefault="003C2CDA">
            <w:pPr>
              <w:spacing w:line="300" w:lineRule="auto"/>
              <w:rPr>
                <w:sz w:val="24"/>
              </w:rPr>
            </w:pPr>
            <w:r w:rsidRPr="00D06109">
              <w:rPr>
                <w:sz w:val="24"/>
              </w:rPr>
              <w:t>[1] Dimas K, Kokkinopoulos D, Demetzos C, et al. The effect ofsclareol on growth and cell cycle progression of humanleukemic cell lines. Leuk Res, 1999, 23(3): 217–234.</w:t>
            </w:r>
            <w:r w:rsidRPr="00D06109">
              <w:rPr>
                <w:rFonts w:hint="eastAsia"/>
                <w:sz w:val="24"/>
              </w:rPr>
              <w:br/>
            </w:r>
            <w:r w:rsidRPr="00D06109">
              <w:rPr>
                <w:sz w:val="24"/>
              </w:rPr>
              <w:t xml:space="preserve">[2] Mahaira LG, Tsimplouli C, Sakellaridis N, et al. The labdanediterpene sclareol (labd-14-ene-8, 13-diol) induces apoptosisin human tumor cell lines and suppression of tumor growthin vivo </w:t>
            </w:r>
            <w:r w:rsidRPr="00D06109">
              <w:rPr>
                <w:sz w:val="24"/>
              </w:rPr>
              <w:lastRenderedPageBreak/>
              <w:t>via a p53-independent mechanism of action. Eur JPharmacol, 2011, 666(1/3): 173–182.</w:t>
            </w:r>
            <w:r w:rsidRPr="00D06109">
              <w:rPr>
                <w:rFonts w:hint="eastAsia"/>
                <w:sz w:val="24"/>
              </w:rPr>
              <w:br/>
            </w:r>
            <w:r w:rsidRPr="00D06109">
              <w:rPr>
                <w:sz w:val="24"/>
              </w:rPr>
              <w:t>[3] Caissard JC, Olivier T, Delbecque C, et al. Extracellularlocalization of the diterpene sclareol in clary Sage (Salviasclarea L., Lamiaceae). PLoS ONE, 2012, 7(10): e48253.</w:t>
            </w:r>
            <w:r w:rsidRPr="00D06109">
              <w:rPr>
                <w:rFonts w:hint="eastAsia"/>
                <w:sz w:val="24"/>
              </w:rPr>
              <w:br/>
            </w:r>
            <w:r w:rsidRPr="00D06109">
              <w:rPr>
                <w:sz w:val="24"/>
              </w:rPr>
              <w:t>[4] Ajikumar PK, Xiao WH, Tyo KE, et al. Isoprenoid pathwayoptimization for taxol precursor overproduction inEscherichia coli. Science, 2010, 330(6000): 70–74.</w:t>
            </w:r>
            <w:r w:rsidRPr="00D06109">
              <w:rPr>
                <w:rFonts w:hint="eastAsia"/>
                <w:sz w:val="24"/>
              </w:rPr>
              <w:br/>
            </w:r>
            <w:r w:rsidRPr="00D06109">
              <w:rPr>
                <w:sz w:val="24"/>
              </w:rPr>
              <w:t>[5] Yoon SH, Kim JE, Lee SH, et al. Engineering the lycopenesynthetic pathway in E. coli by comparison of the carotenoidgenes of Pantoea agglomerans and Pantoea ananatis. Appl</w:t>
            </w:r>
            <w:r w:rsidRPr="00D06109">
              <w:rPr>
                <w:rFonts w:hint="eastAsia"/>
                <w:sz w:val="24"/>
              </w:rPr>
              <w:br/>
            </w:r>
            <w:r w:rsidRPr="00D06109">
              <w:rPr>
                <w:sz w:val="24"/>
              </w:rPr>
              <w:t>Microbiol Biotechnol, 2007, 74(1): 131–139.</w:t>
            </w:r>
            <w:r w:rsidRPr="00D06109">
              <w:rPr>
                <w:rFonts w:hint="eastAsia"/>
                <w:sz w:val="24"/>
              </w:rPr>
              <w:br/>
            </w:r>
            <w:r w:rsidRPr="00D06109">
              <w:rPr>
                <w:sz w:val="24"/>
              </w:rPr>
              <w:t>[6] Zhou YJ, Gao W, Rong Q, et al. Modular pathwayengineering of diterpenoid synthases and the mevalonic acidpathway for miltiradiene production. J Am Chem Soc, 2012,134(6): 3234–3241.</w:t>
            </w:r>
            <w:r w:rsidRPr="00D06109">
              <w:rPr>
                <w:rFonts w:hint="eastAsia"/>
                <w:sz w:val="24"/>
              </w:rPr>
              <w:br/>
            </w:r>
            <w:r w:rsidRPr="00D06109">
              <w:rPr>
                <w:sz w:val="24"/>
              </w:rPr>
              <w:t>[7] Schalk M, Pastore L, Mirata MA, et al. Towards abiosynthetic route to sclareol and amber odorants. J AmChem Soc, 2012, 134(46): 18900–18903.</w:t>
            </w:r>
            <w:r w:rsidRPr="00D06109">
              <w:rPr>
                <w:rFonts w:hint="eastAsia"/>
                <w:sz w:val="24"/>
              </w:rPr>
              <w:br/>
            </w:r>
            <w:r w:rsidRPr="00D06109">
              <w:rPr>
                <w:sz w:val="24"/>
              </w:rPr>
              <w:t>[8] Yang W, Zhou YJ, Liu WJ, et al. Engineering Saccharomycescerevisiae for sclareol production. Chin J Biotech, 2013,29(8): 1185–1192 (in Chinese).</w:t>
            </w:r>
            <w:r w:rsidRPr="00D06109">
              <w:rPr>
                <w:rFonts w:hint="eastAsia"/>
                <w:sz w:val="24"/>
              </w:rPr>
              <w:br/>
            </w:r>
            <w:r w:rsidRPr="00D06109">
              <w:rPr>
                <w:sz w:val="24"/>
              </w:rPr>
              <w:t>杨薇</w:t>
            </w:r>
            <w:r w:rsidRPr="00D06109">
              <w:rPr>
                <w:sz w:val="24"/>
              </w:rPr>
              <w:t xml:space="preserve">, </w:t>
            </w:r>
            <w:r w:rsidRPr="00D06109">
              <w:rPr>
                <w:sz w:val="24"/>
              </w:rPr>
              <w:t>周雍进</w:t>
            </w:r>
            <w:r w:rsidRPr="00D06109">
              <w:rPr>
                <w:sz w:val="24"/>
              </w:rPr>
              <w:t xml:space="preserve">, </w:t>
            </w:r>
            <w:r w:rsidRPr="00D06109">
              <w:rPr>
                <w:sz w:val="24"/>
              </w:rPr>
              <w:t>刘武军</w:t>
            </w:r>
            <w:r w:rsidRPr="00D06109">
              <w:rPr>
                <w:sz w:val="24"/>
              </w:rPr>
              <w:t xml:space="preserve">, </w:t>
            </w:r>
            <w:r w:rsidRPr="00D06109">
              <w:rPr>
                <w:sz w:val="24"/>
              </w:rPr>
              <w:t>等</w:t>
            </w:r>
            <w:r w:rsidRPr="00D06109">
              <w:rPr>
                <w:sz w:val="24"/>
              </w:rPr>
              <w:t xml:space="preserve">. </w:t>
            </w:r>
            <w:r w:rsidRPr="00D06109">
              <w:rPr>
                <w:sz w:val="24"/>
              </w:rPr>
              <w:t>构建酿酒酵母工程菌合成香紫苏醇</w:t>
            </w:r>
            <w:r w:rsidRPr="00D06109">
              <w:rPr>
                <w:sz w:val="24"/>
              </w:rPr>
              <w:t xml:space="preserve">. </w:t>
            </w:r>
            <w:r w:rsidRPr="00D06109">
              <w:rPr>
                <w:sz w:val="24"/>
              </w:rPr>
              <w:t>生物工程学报</w:t>
            </w:r>
            <w:r w:rsidRPr="00D06109">
              <w:rPr>
                <w:sz w:val="24"/>
              </w:rPr>
              <w:t xml:space="preserve">, 2013, 29(8): 1185–1192. </w:t>
            </w:r>
          </w:p>
        </w:tc>
      </w:tr>
      <w:tr w:rsidR="00A34FC2" w14:paraId="6D98D0F5" w14:textId="77777777">
        <w:trPr>
          <w:trHeight w:val="593"/>
          <w:jc w:val="center"/>
        </w:trPr>
        <w:tc>
          <w:tcPr>
            <w:tcW w:w="481" w:type="dxa"/>
            <w:vMerge w:val="restart"/>
            <w:vAlign w:val="center"/>
          </w:tcPr>
          <w:p w14:paraId="2A61DFC6" w14:textId="77777777" w:rsidR="00A34FC2" w:rsidRDefault="00A34FC2">
            <w:pPr>
              <w:rPr>
                <w:b/>
                <w:sz w:val="24"/>
              </w:rPr>
            </w:pPr>
            <w:r>
              <w:rPr>
                <w:sz w:val="22"/>
                <w:szCs w:val="22"/>
              </w:rPr>
              <w:lastRenderedPageBreak/>
              <w:tab/>
            </w:r>
            <w:r>
              <w:rPr>
                <w:b/>
                <w:sz w:val="24"/>
              </w:rPr>
              <w:lastRenderedPageBreak/>
              <w:t>项</w:t>
            </w:r>
          </w:p>
          <w:p w14:paraId="07D265DB" w14:textId="77777777" w:rsidR="00A34FC2" w:rsidRDefault="00A34FC2">
            <w:pPr>
              <w:rPr>
                <w:b/>
                <w:sz w:val="24"/>
              </w:rPr>
            </w:pPr>
            <w:r>
              <w:rPr>
                <w:b/>
                <w:sz w:val="24"/>
              </w:rPr>
              <w:t>目</w:t>
            </w:r>
          </w:p>
          <w:p w14:paraId="2D9A3B81" w14:textId="77777777" w:rsidR="00A34FC2" w:rsidRDefault="00A34FC2">
            <w:pPr>
              <w:rPr>
                <w:b/>
                <w:sz w:val="24"/>
              </w:rPr>
            </w:pPr>
            <w:r>
              <w:rPr>
                <w:b/>
                <w:sz w:val="24"/>
              </w:rPr>
              <w:t>申请理由</w:t>
            </w:r>
          </w:p>
        </w:tc>
        <w:tc>
          <w:tcPr>
            <w:tcW w:w="9458" w:type="dxa"/>
            <w:tcBorders>
              <w:bottom w:val="nil"/>
            </w:tcBorders>
          </w:tcPr>
          <w:p w14:paraId="10E99F81" w14:textId="77777777" w:rsidR="00A34FC2" w:rsidRDefault="00A34FC2">
            <w:pPr>
              <w:spacing w:line="300" w:lineRule="auto"/>
              <w:rPr>
                <w:rFonts w:eastAsia="仿宋_GB2312"/>
                <w:sz w:val="24"/>
              </w:rPr>
            </w:pPr>
            <w:r>
              <w:rPr>
                <w:rFonts w:eastAsia="仿宋_GB2312"/>
                <w:sz w:val="24"/>
              </w:rPr>
              <w:lastRenderedPageBreak/>
              <w:t>（项目团队成员具备的知识基础、能力素养、兴趣特长和已参加的科研等条件）</w:t>
            </w:r>
          </w:p>
        </w:tc>
      </w:tr>
      <w:tr w:rsidR="00A34FC2" w14:paraId="12E09692" w14:textId="77777777">
        <w:trPr>
          <w:trHeight w:val="6658"/>
          <w:jc w:val="center"/>
        </w:trPr>
        <w:tc>
          <w:tcPr>
            <w:tcW w:w="481" w:type="dxa"/>
            <w:vMerge/>
            <w:vAlign w:val="center"/>
          </w:tcPr>
          <w:p w14:paraId="1A953095" w14:textId="77777777" w:rsidR="00A34FC2" w:rsidRDefault="00A34FC2">
            <w:pPr>
              <w:rPr>
                <w:sz w:val="22"/>
                <w:szCs w:val="22"/>
              </w:rPr>
            </w:pPr>
          </w:p>
        </w:tc>
        <w:tc>
          <w:tcPr>
            <w:tcW w:w="9458" w:type="dxa"/>
            <w:tcBorders>
              <w:top w:val="nil"/>
              <w:bottom w:val="nil"/>
            </w:tcBorders>
          </w:tcPr>
          <w:p w14:paraId="6875750E" w14:textId="3BB5A45B" w:rsidR="00A34FC2" w:rsidRDefault="007A0BB9" w:rsidP="008E4321">
            <w:pPr>
              <w:widowControl/>
              <w:shd w:val="clear" w:color="auto" w:fill="FFFFFF"/>
              <w:spacing w:line="360" w:lineRule="auto"/>
              <w:ind w:firstLineChars="200" w:firstLine="480"/>
              <w:jc w:val="left"/>
              <w:rPr>
                <w:sz w:val="24"/>
              </w:rPr>
            </w:pPr>
            <w:r>
              <w:rPr>
                <w:rFonts w:hint="eastAsia"/>
                <w:sz w:val="24"/>
              </w:rPr>
              <w:t>1.</w:t>
            </w:r>
            <w:r w:rsidR="00A34FC2">
              <w:rPr>
                <w:sz w:val="24"/>
              </w:rPr>
              <w:t>项目概况：</w:t>
            </w:r>
            <w:r w:rsidRPr="00D06109">
              <w:rPr>
                <w:sz w:val="24"/>
              </w:rPr>
              <w:t>香紫苏醇</w:t>
            </w:r>
            <w:r w:rsidRPr="00D06109">
              <w:rPr>
                <w:rFonts w:hint="eastAsia"/>
                <w:sz w:val="24"/>
              </w:rPr>
              <w:t>(</w:t>
            </w:r>
            <w:r w:rsidRPr="00D06109">
              <w:rPr>
                <w:sz w:val="24"/>
              </w:rPr>
              <w:t>C</w:t>
            </w:r>
            <w:r w:rsidRPr="00D06109">
              <w:rPr>
                <w:sz w:val="24"/>
                <w:vertAlign w:val="subscript"/>
              </w:rPr>
              <w:t>20</w:t>
            </w:r>
            <w:r w:rsidRPr="00D06109">
              <w:rPr>
                <w:sz w:val="24"/>
              </w:rPr>
              <w:t>H</w:t>
            </w:r>
            <w:r w:rsidRPr="00D06109">
              <w:rPr>
                <w:sz w:val="24"/>
                <w:vertAlign w:val="subscript"/>
              </w:rPr>
              <w:t>36</w:t>
            </w:r>
            <w:r w:rsidRPr="00D06109">
              <w:rPr>
                <w:sz w:val="24"/>
              </w:rPr>
              <w:t>O</w:t>
            </w:r>
            <w:r w:rsidRPr="00D06109">
              <w:rPr>
                <w:sz w:val="24"/>
                <w:vertAlign w:val="subscript"/>
              </w:rPr>
              <w:t>2</w:t>
            </w:r>
            <w:r w:rsidRPr="00D06109">
              <w:rPr>
                <w:rFonts w:hint="eastAsia"/>
                <w:sz w:val="24"/>
              </w:rPr>
              <w:t>)</w:t>
            </w:r>
            <w:r w:rsidRPr="00D06109">
              <w:rPr>
                <w:sz w:val="24"/>
              </w:rPr>
              <w:t>是一种半日花烷型二萜二叔醇，常用于化妆品和香水的香料成分及食品调味材料。它是唯一实用的天然龙涎香代用品降龙涎醚化学合成的原料。因此，香紫苏醇具有较高经济价值。此外，香紫苏醇还是潜在抗肿瘤药物，对人类多种癌细胞如白血病细胞</w:t>
            </w:r>
            <w:r w:rsidRPr="00D06109">
              <w:rPr>
                <w:sz w:val="24"/>
                <w:vertAlign w:val="superscript"/>
              </w:rPr>
              <w:t>[1]</w:t>
            </w:r>
            <w:r w:rsidRPr="00D06109">
              <w:rPr>
                <w:sz w:val="24"/>
              </w:rPr>
              <w:t>、肿瘤细胞和结肠癌细胞</w:t>
            </w:r>
            <w:r w:rsidRPr="00D06109">
              <w:rPr>
                <w:sz w:val="24"/>
                <w:vertAlign w:val="superscript"/>
              </w:rPr>
              <w:t>[2</w:t>
            </w:r>
            <w:r w:rsidRPr="00D06109">
              <w:rPr>
                <w:rFonts w:hint="eastAsia"/>
                <w:sz w:val="24"/>
                <w:vertAlign w:val="superscript"/>
              </w:rPr>
              <w:t>]</w:t>
            </w:r>
            <w:r w:rsidRPr="00D06109">
              <w:rPr>
                <w:sz w:val="24"/>
              </w:rPr>
              <w:t>均有细胞毒性。目前香紫苏醇主要从植物中提取，但植物生长周期长，生长易受土地、环境及气候等因素影响。而且植物中香紫苏醇含量较低，从</w:t>
            </w:r>
            <w:r w:rsidRPr="00D06109">
              <w:rPr>
                <w:sz w:val="24"/>
              </w:rPr>
              <w:t xml:space="preserve"> 1 000 kg </w:t>
            </w:r>
            <w:r w:rsidRPr="00D06109">
              <w:rPr>
                <w:sz w:val="24"/>
              </w:rPr>
              <w:t>干草中仅可获得</w:t>
            </w:r>
            <w:r w:rsidRPr="00D06109">
              <w:rPr>
                <w:sz w:val="24"/>
              </w:rPr>
              <w:t xml:space="preserve"> 15 kg </w:t>
            </w:r>
            <w:r w:rsidRPr="00D06109">
              <w:rPr>
                <w:sz w:val="24"/>
              </w:rPr>
              <w:t>香紫苏醇，难以满足工业化需求</w:t>
            </w:r>
            <w:r w:rsidRPr="00D06109">
              <w:rPr>
                <w:sz w:val="24"/>
                <w:vertAlign w:val="superscript"/>
              </w:rPr>
              <w:t>[3]</w:t>
            </w:r>
            <w:r w:rsidR="008E4321">
              <w:rPr>
                <w:rFonts w:hint="eastAsia"/>
                <w:sz w:val="24"/>
              </w:rPr>
              <w:t>且直接导致生产经济效益大幅降低，</w:t>
            </w:r>
            <w:r w:rsidR="00A34FC2">
              <w:rPr>
                <w:sz w:val="24"/>
              </w:rPr>
              <w:t>本课题根据</w:t>
            </w:r>
            <w:r w:rsidR="007A5A22">
              <w:rPr>
                <w:rFonts w:hint="eastAsia"/>
                <w:sz w:val="24"/>
              </w:rPr>
              <w:t>香紫苏醇的生物合成过程</w:t>
            </w:r>
            <w:r w:rsidR="00A34FC2">
              <w:rPr>
                <w:sz w:val="24"/>
              </w:rPr>
              <w:t>，</w:t>
            </w:r>
            <w:r w:rsidR="007A5A22">
              <w:rPr>
                <w:rFonts w:hint="eastAsia"/>
                <w:sz w:val="24"/>
              </w:rPr>
              <w:t>构建质粒</w:t>
            </w:r>
            <w:r w:rsidR="003C2B7A">
              <w:rPr>
                <w:rFonts w:hint="eastAsia"/>
                <w:sz w:val="24"/>
              </w:rPr>
              <w:t>建造细胞工厂完成香紫苏醇的全生物合成路线，</w:t>
            </w:r>
            <w:r w:rsidR="001B660E">
              <w:rPr>
                <w:rFonts w:hint="eastAsia"/>
                <w:sz w:val="24"/>
              </w:rPr>
              <w:t>使工业化大规模生产香紫苏醇成为可能</w:t>
            </w:r>
            <w:r w:rsidR="00701AD3">
              <w:rPr>
                <w:rFonts w:hint="eastAsia"/>
                <w:sz w:val="24"/>
              </w:rPr>
              <w:t>，大幅提高经济效益及生产规模</w:t>
            </w:r>
            <w:r w:rsidR="00A34FC2">
              <w:rPr>
                <w:sz w:val="24"/>
              </w:rPr>
              <w:t>。</w:t>
            </w:r>
          </w:p>
          <w:p w14:paraId="7D188B60" w14:textId="63E27F21" w:rsidR="00A34FC2" w:rsidRDefault="007A0BB9" w:rsidP="007A0BB9">
            <w:pPr>
              <w:widowControl/>
              <w:spacing w:line="360" w:lineRule="auto"/>
              <w:jc w:val="left"/>
              <w:rPr>
                <w:sz w:val="24"/>
              </w:rPr>
            </w:pPr>
            <w:r>
              <w:rPr>
                <w:rFonts w:hint="eastAsia"/>
                <w:sz w:val="24"/>
              </w:rPr>
              <w:t xml:space="preserve">2. </w:t>
            </w:r>
            <w:r w:rsidR="00A34FC2">
              <w:rPr>
                <w:sz w:val="24"/>
              </w:rPr>
              <w:t>导师简介：</w:t>
            </w:r>
            <w:r w:rsidR="00033548">
              <w:rPr>
                <w:sz w:val="24"/>
              </w:rPr>
              <w:t xml:space="preserve"> </w:t>
            </w:r>
          </w:p>
          <w:p w14:paraId="31A7D44B" w14:textId="1F2CF5B4" w:rsidR="00A34FC2" w:rsidRDefault="00A34FC2">
            <w:pPr>
              <w:widowControl/>
              <w:spacing w:line="360" w:lineRule="auto"/>
              <w:jc w:val="left"/>
              <w:rPr>
                <w:sz w:val="24"/>
              </w:rPr>
            </w:pPr>
            <w:r>
              <w:rPr>
                <w:sz w:val="24"/>
              </w:rPr>
              <w:t>第</w:t>
            </w:r>
            <w:r w:rsidR="00033548">
              <w:rPr>
                <w:rFonts w:hint="eastAsia"/>
                <w:sz w:val="24"/>
              </w:rPr>
              <w:t>一</w:t>
            </w:r>
            <w:r>
              <w:rPr>
                <w:sz w:val="24"/>
              </w:rPr>
              <w:t>指导教师：王风清，</w:t>
            </w:r>
            <w:r>
              <w:rPr>
                <w:sz w:val="24"/>
              </w:rPr>
              <w:t>2000</w:t>
            </w:r>
            <w:r>
              <w:rPr>
                <w:sz w:val="24"/>
              </w:rPr>
              <w:t>年和</w:t>
            </w:r>
            <w:r>
              <w:rPr>
                <w:sz w:val="24"/>
              </w:rPr>
              <w:t>2003</w:t>
            </w:r>
            <w:r>
              <w:rPr>
                <w:sz w:val="24"/>
              </w:rPr>
              <w:t>年分别于天津科技大学获学士和硕士学位，</w:t>
            </w:r>
            <w:r>
              <w:rPr>
                <w:sz w:val="24"/>
              </w:rPr>
              <w:t>2007</w:t>
            </w:r>
            <w:r>
              <w:rPr>
                <w:sz w:val="24"/>
              </w:rPr>
              <w:t>年毕业于华东理工大学，获生物化工博士学位。在生物学专业担任博士生导师</w:t>
            </w:r>
            <w:r>
              <w:rPr>
                <w:sz w:val="24"/>
              </w:rPr>
              <w:t>/</w:t>
            </w:r>
            <w:r>
              <w:rPr>
                <w:sz w:val="24"/>
              </w:rPr>
              <w:t>硕士生导师；在生物工程专业担任博士生导师；在生物化工专业担任硕士生导师；在生物与医药专业（生物工程领域）担任博士生导师</w:t>
            </w:r>
            <w:r>
              <w:rPr>
                <w:sz w:val="24"/>
              </w:rPr>
              <w:t>/</w:t>
            </w:r>
            <w:r>
              <w:rPr>
                <w:sz w:val="24"/>
              </w:rPr>
              <w:t>硕士生导师。长期致力于</w:t>
            </w:r>
            <w:r>
              <w:rPr>
                <w:sz w:val="24"/>
              </w:rPr>
              <w:t>“</w:t>
            </w:r>
            <w:r>
              <w:rPr>
                <w:sz w:val="24"/>
              </w:rPr>
              <w:t>微生物工程</w:t>
            </w:r>
            <w:r>
              <w:rPr>
                <w:sz w:val="24"/>
              </w:rPr>
              <w:t>”</w:t>
            </w:r>
            <w:r>
              <w:rPr>
                <w:sz w:val="24"/>
              </w:rPr>
              <w:t>研究，涉及：</w:t>
            </w:r>
            <w:r>
              <w:rPr>
                <w:sz w:val="24"/>
              </w:rPr>
              <w:t>“</w:t>
            </w:r>
            <w:r>
              <w:rPr>
                <w:sz w:val="24"/>
              </w:rPr>
              <w:t>天然产物微生物高效合成</w:t>
            </w:r>
            <w:r>
              <w:rPr>
                <w:sz w:val="24"/>
              </w:rPr>
              <w:t>”</w:t>
            </w:r>
            <w:r>
              <w:rPr>
                <w:sz w:val="24"/>
              </w:rPr>
              <w:t>、</w:t>
            </w:r>
            <w:r>
              <w:rPr>
                <w:sz w:val="24"/>
              </w:rPr>
              <w:t>“</w:t>
            </w:r>
            <w:r>
              <w:rPr>
                <w:sz w:val="24"/>
              </w:rPr>
              <w:t>甾体药物微生物转化合成</w:t>
            </w:r>
            <w:r>
              <w:rPr>
                <w:sz w:val="24"/>
              </w:rPr>
              <w:t>”</w:t>
            </w:r>
            <w:r>
              <w:rPr>
                <w:sz w:val="24"/>
              </w:rPr>
              <w:t>、</w:t>
            </w:r>
            <w:r>
              <w:rPr>
                <w:sz w:val="24"/>
              </w:rPr>
              <w:t xml:space="preserve"> “</w:t>
            </w:r>
            <w:r>
              <w:rPr>
                <w:sz w:val="24"/>
              </w:rPr>
              <w:t>精细化学品绿色生物制造</w:t>
            </w:r>
            <w:r>
              <w:rPr>
                <w:sz w:val="24"/>
              </w:rPr>
              <w:t>”</w:t>
            </w:r>
            <w:r>
              <w:rPr>
                <w:sz w:val="24"/>
              </w:rPr>
              <w:t>、</w:t>
            </w:r>
            <w:r>
              <w:rPr>
                <w:sz w:val="24"/>
              </w:rPr>
              <w:t>“</w:t>
            </w:r>
            <w:r>
              <w:rPr>
                <w:sz w:val="24"/>
              </w:rPr>
              <w:t>益生菌工程</w:t>
            </w:r>
            <w:r>
              <w:rPr>
                <w:sz w:val="24"/>
              </w:rPr>
              <w:t>”</w:t>
            </w:r>
            <w:r>
              <w:rPr>
                <w:sz w:val="24"/>
              </w:rPr>
              <w:t>等。近几年，以第一作者或通讯作者在</w:t>
            </w:r>
            <w:r>
              <w:rPr>
                <w:sz w:val="24"/>
              </w:rPr>
              <w:t>“Metabolic engineering”</w:t>
            </w:r>
            <w:r>
              <w:rPr>
                <w:sz w:val="24"/>
              </w:rPr>
              <w:t>、</w:t>
            </w:r>
            <w:r>
              <w:rPr>
                <w:sz w:val="24"/>
              </w:rPr>
              <w:t>“Biomaterials”</w:t>
            </w:r>
            <w:r>
              <w:rPr>
                <w:sz w:val="24"/>
              </w:rPr>
              <w:t>、</w:t>
            </w:r>
            <w:r>
              <w:rPr>
                <w:sz w:val="24"/>
              </w:rPr>
              <w:t>“Green Chemistry”</w:t>
            </w:r>
            <w:r>
              <w:rPr>
                <w:sz w:val="24"/>
              </w:rPr>
              <w:t>、</w:t>
            </w:r>
            <w:r>
              <w:rPr>
                <w:sz w:val="24"/>
              </w:rPr>
              <w:t>“Biosensors &amp; Bioelectronics”</w:t>
            </w:r>
            <w:r>
              <w:rPr>
                <w:sz w:val="24"/>
              </w:rPr>
              <w:t>、</w:t>
            </w:r>
            <w:r>
              <w:rPr>
                <w:sz w:val="24"/>
              </w:rPr>
              <w:t>“ACS Synthetic Biology”</w:t>
            </w:r>
            <w:r>
              <w:rPr>
                <w:sz w:val="24"/>
              </w:rPr>
              <w:t>等本领域</w:t>
            </w:r>
            <w:r>
              <w:rPr>
                <w:sz w:val="24"/>
              </w:rPr>
              <w:t>TOP</w:t>
            </w:r>
            <w:r>
              <w:rPr>
                <w:sz w:val="24"/>
              </w:rPr>
              <w:t>期刊上发表</w:t>
            </w:r>
            <w:r>
              <w:rPr>
                <w:sz w:val="24"/>
              </w:rPr>
              <w:t>SCI</w:t>
            </w:r>
            <w:r>
              <w:rPr>
                <w:sz w:val="24"/>
              </w:rPr>
              <w:t>论文五十余篇。获国内外专利授权</w:t>
            </w:r>
            <w:r>
              <w:rPr>
                <w:sz w:val="24"/>
              </w:rPr>
              <w:t>14</w:t>
            </w:r>
            <w:r>
              <w:rPr>
                <w:sz w:val="24"/>
              </w:rPr>
              <w:t>项（含国外专利授权</w:t>
            </w:r>
            <w:r>
              <w:rPr>
                <w:sz w:val="24"/>
              </w:rPr>
              <w:t>6</w:t>
            </w:r>
            <w:r>
              <w:rPr>
                <w:sz w:val="24"/>
              </w:rPr>
              <w:t>项），省部级技术发明一等奖</w:t>
            </w:r>
            <w:r>
              <w:rPr>
                <w:sz w:val="24"/>
              </w:rPr>
              <w:t>1</w:t>
            </w:r>
            <w:r>
              <w:rPr>
                <w:sz w:val="24"/>
              </w:rPr>
              <w:t>项（排名</w:t>
            </w:r>
            <w:r>
              <w:rPr>
                <w:sz w:val="24"/>
              </w:rPr>
              <w:t>2</w:t>
            </w:r>
            <w:r>
              <w:rPr>
                <w:sz w:val="24"/>
              </w:rPr>
              <w:t>），省部级技术发明二等奖</w:t>
            </w:r>
            <w:r>
              <w:rPr>
                <w:sz w:val="24"/>
              </w:rPr>
              <w:t>2</w:t>
            </w:r>
            <w:r>
              <w:rPr>
                <w:sz w:val="24"/>
              </w:rPr>
              <w:t>项（排名</w:t>
            </w:r>
            <w:r>
              <w:rPr>
                <w:sz w:val="24"/>
              </w:rPr>
              <w:t>2</w:t>
            </w:r>
            <w:r>
              <w:rPr>
                <w:sz w:val="24"/>
              </w:rPr>
              <w:t>）。</w:t>
            </w:r>
          </w:p>
          <w:p w14:paraId="0E8802D0" w14:textId="6411FDEE" w:rsidR="00A34FC2" w:rsidRDefault="00A34FC2">
            <w:pPr>
              <w:spacing w:line="360" w:lineRule="auto"/>
              <w:rPr>
                <w:sz w:val="24"/>
              </w:rPr>
            </w:pPr>
            <w:r>
              <w:rPr>
                <w:rFonts w:hint="eastAsia"/>
                <w:sz w:val="24"/>
              </w:rPr>
              <w:t>3.</w:t>
            </w:r>
            <w:r>
              <w:rPr>
                <w:sz w:val="24"/>
              </w:rPr>
              <w:t>项目成员简介：本小组成员均为</w:t>
            </w:r>
            <w:r w:rsidR="00033548">
              <w:rPr>
                <w:rFonts w:hint="eastAsia"/>
                <w:sz w:val="24"/>
              </w:rPr>
              <w:t>生物工程</w:t>
            </w:r>
            <w:r>
              <w:rPr>
                <w:sz w:val="24"/>
              </w:rPr>
              <w:t>学院本科生，具有一定的专业基础、研究能力和实践能力。全生物合成</w:t>
            </w:r>
            <w:r w:rsidR="00701AD3">
              <w:rPr>
                <w:rFonts w:hint="eastAsia"/>
                <w:sz w:val="24"/>
              </w:rPr>
              <w:t>香紫苏醇</w:t>
            </w:r>
            <w:r>
              <w:rPr>
                <w:sz w:val="24"/>
              </w:rPr>
              <w:t>的途径与微生物学、化学等学科密切相关，本小组成员对这些学科进行过深入学习，具有一定的知识储备，同时还对选题的进一步探索和研究持有极大的热情和积极性。小组成员都具有较强的文献阅读能力和写作能力，能更好地完成专业性文章的撰写。</w:t>
            </w:r>
          </w:p>
        </w:tc>
      </w:tr>
    </w:tbl>
    <w:p w14:paraId="4CFD0A92" w14:textId="77777777" w:rsidR="00A34FC2" w:rsidRDefault="00A34FC2">
      <w:pPr>
        <w:spacing w:beforeLines="100" w:before="312" w:afterLines="50" w:after="156"/>
        <w:ind w:rightChars="-244" w:right="-512"/>
        <w:rPr>
          <w:b/>
          <w:sz w:val="32"/>
          <w:szCs w:val="32"/>
        </w:rPr>
      </w:pPr>
      <w:r>
        <w:rPr>
          <w:b/>
          <w:sz w:val="32"/>
          <w:szCs w:val="32"/>
        </w:rPr>
        <w:br w:type="page"/>
      </w:r>
      <w:r>
        <w:rPr>
          <w:rFonts w:hint="eastAsia"/>
          <w:b/>
          <w:sz w:val="32"/>
          <w:szCs w:val="32"/>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22C882B0" w14:textId="77777777">
        <w:trPr>
          <w:trHeight w:val="599"/>
          <w:jc w:val="center"/>
        </w:trPr>
        <w:tc>
          <w:tcPr>
            <w:tcW w:w="481" w:type="dxa"/>
            <w:vMerge w:val="restart"/>
            <w:vAlign w:val="center"/>
          </w:tcPr>
          <w:p w14:paraId="228B7156" w14:textId="77777777" w:rsidR="00A34FC2" w:rsidRDefault="00A34FC2">
            <w:pPr>
              <w:rPr>
                <w:b/>
                <w:sz w:val="24"/>
              </w:rPr>
            </w:pPr>
            <w:r>
              <w:rPr>
                <w:rFonts w:hint="eastAsia"/>
                <w:b/>
                <w:sz w:val="24"/>
                <w:szCs w:val="22"/>
              </w:rPr>
              <w:t>项目研究的主要内容及目标</w:t>
            </w:r>
          </w:p>
        </w:tc>
        <w:tc>
          <w:tcPr>
            <w:tcW w:w="9458" w:type="dxa"/>
            <w:tcBorders>
              <w:bottom w:val="nil"/>
            </w:tcBorders>
          </w:tcPr>
          <w:p w14:paraId="5A87B21A" w14:textId="77777777" w:rsidR="00A34FC2" w:rsidRDefault="00A34FC2">
            <w:pPr>
              <w:spacing w:line="300" w:lineRule="auto"/>
              <w:rPr>
                <w:rFonts w:ascii="仿宋_GB2312" w:eastAsia="仿宋_GB2312" w:hAnsi="宋体" w:hint="eastAsia"/>
                <w:sz w:val="24"/>
              </w:rPr>
            </w:pPr>
            <w:r>
              <w:rPr>
                <w:rFonts w:ascii="仿宋_GB2312" w:eastAsia="仿宋_GB2312" w:hAnsi="宋体" w:hint="eastAsia"/>
                <w:sz w:val="24"/>
              </w:rPr>
              <w:t>（主要研究内容，重点和难点，研究思路和方法等）</w:t>
            </w:r>
          </w:p>
        </w:tc>
      </w:tr>
      <w:tr w:rsidR="00A34FC2" w14:paraId="32BA6C85" w14:textId="77777777">
        <w:trPr>
          <w:trHeight w:val="3386"/>
          <w:jc w:val="center"/>
        </w:trPr>
        <w:tc>
          <w:tcPr>
            <w:tcW w:w="481" w:type="dxa"/>
            <w:vMerge/>
            <w:vAlign w:val="center"/>
          </w:tcPr>
          <w:p w14:paraId="014A5B5B" w14:textId="77777777" w:rsidR="00A34FC2" w:rsidRDefault="00A34FC2">
            <w:pPr>
              <w:rPr>
                <w:b/>
                <w:sz w:val="24"/>
                <w:szCs w:val="22"/>
              </w:rPr>
            </w:pPr>
          </w:p>
        </w:tc>
        <w:tc>
          <w:tcPr>
            <w:tcW w:w="9458" w:type="dxa"/>
            <w:tcBorders>
              <w:top w:val="nil"/>
            </w:tcBorders>
          </w:tcPr>
          <w:p w14:paraId="14EBDFE4" w14:textId="06A58B66" w:rsidR="00A34FC2" w:rsidRDefault="00A34FC2" w:rsidP="00082EE0">
            <w:pPr>
              <w:widowControl/>
              <w:spacing w:line="360" w:lineRule="auto"/>
              <w:jc w:val="left"/>
            </w:pPr>
            <w:r>
              <w:rPr>
                <w:rFonts w:ascii="宋体" w:hAnsi="宋体" w:hint="eastAsia"/>
                <w:sz w:val="24"/>
              </w:rPr>
              <w:t>1.研究内容：</w:t>
            </w:r>
            <w:r w:rsidR="00B86579" w:rsidRPr="00B86579">
              <w:rPr>
                <w:rFonts w:hint="eastAsia"/>
                <w:sz w:val="24"/>
              </w:rPr>
              <w:t>以酿酒酵母为出发菌株，利用合成生物学技术，将编码香紫苏醇合成途径的外源基因引入酿酒酵母，通过系统的代谢工程改造，实现植物源天然产物香紫苏醇的可持续生产，降低对传统植物提取的依赖，具有不依赖栽培环境、不受气候场地限制、节约土地资源、环境友好等众多优点。一旦确定宿主细胞成功表达外源基因，后续进行优化发酵条件探索，包括培养基成分和</w:t>
            </w:r>
            <w:r w:rsidR="00B86579" w:rsidRPr="00B86579">
              <w:rPr>
                <w:rFonts w:hint="eastAsia"/>
                <w:sz w:val="24"/>
              </w:rPr>
              <w:t>pH</w:t>
            </w:r>
            <w:r w:rsidR="00B86579" w:rsidRPr="00B86579">
              <w:rPr>
                <w:rFonts w:hint="eastAsia"/>
                <w:sz w:val="24"/>
              </w:rPr>
              <w:t>，以提高香紫苏醇的产量。</w:t>
            </w:r>
          </w:p>
          <w:p w14:paraId="3E644390" w14:textId="0243AA20" w:rsidR="007F3F48" w:rsidRPr="007F3F48" w:rsidRDefault="007F3F48" w:rsidP="007F3F48">
            <w:pPr>
              <w:widowControl/>
              <w:spacing w:line="360" w:lineRule="auto"/>
              <w:rPr>
                <w:sz w:val="24"/>
                <w:szCs w:val="32"/>
              </w:rPr>
            </w:pPr>
            <w:r w:rsidRPr="007F3F48">
              <w:rPr>
                <w:rFonts w:hint="eastAsia"/>
                <w:sz w:val="24"/>
                <w:szCs w:val="32"/>
              </w:rPr>
              <w:t>技术路线：</w:t>
            </w:r>
          </w:p>
          <w:p w14:paraId="69222375" w14:textId="7EFC9A1E" w:rsidR="000E10D5" w:rsidRPr="000E10D5" w:rsidRDefault="00B86579" w:rsidP="000E10D5">
            <w:pPr>
              <w:numPr>
                <w:ilvl w:val="0"/>
                <w:numId w:val="3"/>
              </w:numPr>
              <w:spacing w:line="360" w:lineRule="auto"/>
              <w:rPr>
                <w:sz w:val="24"/>
              </w:rPr>
            </w:pPr>
            <w:r>
              <w:rPr>
                <w:rFonts w:hint="eastAsia"/>
                <w:sz w:val="24"/>
              </w:rPr>
              <w:t>构建质粒：</w:t>
            </w:r>
            <w:r w:rsidR="00FC5A4A">
              <w:rPr>
                <w:rFonts w:hint="eastAsia"/>
                <w:sz w:val="24"/>
              </w:rPr>
              <w:t>采用</w:t>
            </w:r>
            <w:r w:rsidR="00FC5A4A">
              <w:rPr>
                <w:rFonts w:hint="eastAsia"/>
                <w:sz w:val="24"/>
              </w:rPr>
              <w:t>GGGS</w:t>
            </w:r>
            <w:r w:rsidR="00FC5A4A">
              <w:rPr>
                <w:rFonts w:hint="eastAsia"/>
                <w:sz w:val="24"/>
              </w:rPr>
              <w:t>为</w:t>
            </w:r>
            <w:r w:rsidR="00FC5A4A">
              <w:rPr>
                <w:rFonts w:hint="eastAsia"/>
                <w:sz w:val="24"/>
              </w:rPr>
              <w:t>linker</w:t>
            </w:r>
            <w:r w:rsidR="00FC5A4A">
              <w:rPr>
                <w:rFonts w:hint="eastAsia"/>
                <w:sz w:val="24"/>
              </w:rPr>
              <w:t>，融合香紫苏醇合成的两个基因</w:t>
            </w:r>
            <w:r w:rsidR="00FC5A4A">
              <w:rPr>
                <w:rFonts w:hint="eastAsia"/>
                <w:sz w:val="24"/>
              </w:rPr>
              <w:t>LPPS</w:t>
            </w:r>
            <w:r w:rsidR="00FC5A4A">
              <w:rPr>
                <w:rFonts w:hint="eastAsia"/>
                <w:sz w:val="24"/>
              </w:rPr>
              <w:t>和</w:t>
            </w:r>
            <w:r w:rsidR="00FC5A4A">
              <w:rPr>
                <w:rFonts w:hint="eastAsia"/>
                <w:sz w:val="24"/>
              </w:rPr>
              <w:t>TPS</w:t>
            </w:r>
            <w:r w:rsidR="00FC5A4A">
              <w:rPr>
                <w:rFonts w:hint="eastAsia"/>
                <w:sz w:val="24"/>
              </w:rPr>
              <w:t>，并在</w:t>
            </w:r>
            <w:r w:rsidR="00371C2A">
              <w:rPr>
                <w:rFonts w:hint="eastAsia"/>
                <w:sz w:val="24"/>
              </w:rPr>
              <w:t>融合基因的</w:t>
            </w:r>
            <w:r w:rsidR="00371C2A">
              <w:rPr>
                <w:rFonts w:hint="eastAsia"/>
                <w:sz w:val="24"/>
              </w:rPr>
              <w:t>N</w:t>
            </w:r>
            <w:r w:rsidR="00371C2A">
              <w:rPr>
                <w:rFonts w:hint="eastAsia"/>
                <w:sz w:val="24"/>
              </w:rPr>
              <w:t>末端用</w:t>
            </w:r>
            <w:r w:rsidR="00371C2A">
              <w:rPr>
                <w:rFonts w:hint="eastAsia"/>
                <w:sz w:val="24"/>
              </w:rPr>
              <w:t>GGGGS</w:t>
            </w:r>
            <w:r w:rsidR="00371C2A">
              <w:rPr>
                <w:rFonts w:hint="eastAsia"/>
                <w:sz w:val="24"/>
              </w:rPr>
              <w:t>为</w:t>
            </w:r>
            <w:r w:rsidR="00371C2A">
              <w:rPr>
                <w:rFonts w:hint="eastAsia"/>
                <w:sz w:val="24"/>
              </w:rPr>
              <w:t>linker</w:t>
            </w:r>
            <w:r w:rsidR="00371C2A">
              <w:rPr>
                <w:rFonts w:hint="eastAsia"/>
                <w:sz w:val="24"/>
              </w:rPr>
              <w:t>链接麦芽糖结合蛋白（</w:t>
            </w:r>
            <w:r w:rsidR="00371C2A">
              <w:rPr>
                <w:rFonts w:hint="eastAsia"/>
                <w:sz w:val="24"/>
              </w:rPr>
              <w:t>MBP</w:t>
            </w:r>
            <w:r w:rsidR="00371C2A">
              <w:rPr>
                <w:rFonts w:hint="eastAsia"/>
                <w:sz w:val="24"/>
              </w:rPr>
              <w:t>）以提高融合蛋白稳定性</w:t>
            </w:r>
          </w:p>
          <w:p w14:paraId="5DB73969" w14:textId="6A9399BB" w:rsidR="000E10D5" w:rsidRPr="000E10D5" w:rsidRDefault="00CC3893" w:rsidP="000E10D5">
            <w:pPr>
              <w:numPr>
                <w:ilvl w:val="0"/>
                <w:numId w:val="3"/>
              </w:numPr>
              <w:spacing w:line="360" w:lineRule="auto"/>
              <w:rPr>
                <w:sz w:val="24"/>
              </w:rPr>
            </w:pPr>
            <w:r>
              <w:rPr>
                <w:rFonts w:hint="eastAsia"/>
                <w:sz w:val="24"/>
              </w:rPr>
              <w:t>构建工程菌株：设计相关引物</w:t>
            </w:r>
            <w:r w:rsidR="00E151B1">
              <w:rPr>
                <w:rFonts w:hint="eastAsia"/>
                <w:sz w:val="24"/>
              </w:rPr>
              <w:t>，</w:t>
            </w:r>
            <w:r w:rsidR="00E151B1">
              <w:rPr>
                <w:rFonts w:hint="eastAsia"/>
                <w:sz w:val="24"/>
              </w:rPr>
              <w:t>PCR</w:t>
            </w:r>
            <w:r w:rsidR="00E151B1">
              <w:rPr>
                <w:rFonts w:hint="eastAsia"/>
                <w:sz w:val="24"/>
              </w:rPr>
              <w:t>扩增后得到目标</w:t>
            </w:r>
            <w:r w:rsidR="00E151B1">
              <w:rPr>
                <w:rFonts w:hint="eastAsia"/>
                <w:sz w:val="24"/>
              </w:rPr>
              <w:t>DNA</w:t>
            </w:r>
            <w:r w:rsidR="00E151B1">
              <w:rPr>
                <w:rFonts w:hint="eastAsia"/>
                <w:sz w:val="24"/>
              </w:rPr>
              <w:t>片段，转化到原始酵母菌株内</w:t>
            </w:r>
            <w:r w:rsidR="00A911E2">
              <w:rPr>
                <w:rFonts w:hint="eastAsia"/>
                <w:sz w:val="24"/>
              </w:rPr>
              <w:t>，得到正确工程菌株。</w:t>
            </w:r>
          </w:p>
          <w:p w14:paraId="59225F4A" w14:textId="0A782901" w:rsidR="000E10D5" w:rsidRPr="000E10D5" w:rsidRDefault="00EA2A6E" w:rsidP="000E10D5">
            <w:pPr>
              <w:numPr>
                <w:ilvl w:val="0"/>
                <w:numId w:val="3"/>
              </w:numPr>
              <w:spacing w:line="360" w:lineRule="auto"/>
              <w:rPr>
                <w:sz w:val="24"/>
              </w:rPr>
            </w:pPr>
            <w:r>
              <w:rPr>
                <w:rFonts w:hint="eastAsia"/>
                <w:sz w:val="24"/>
              </w:rPr>
              <w:t>产物检测：</w:t>
            </w:r>
            <w:r w:rsidR="00D9707A">
              <w:rPr>
                <w:rFonts w:hint="eastAsia"/>
                <w:sz w:val="24"/>
              </w:rPr>
              <w:t>将成功导入质粒的工程菌进行发酵培养</w:t>
            </w:r>
            <w:r w:rsidR="00D9707A">
              <w:rPr>
                <w:rFonts w:hint="eastAsia"/>
                <w:sz w:val="24"/>
              </w:rPr>
              <w:t>24h</w:t>
            </w:r>
            <w:r w:rsidR="00D9707A">
              <w:rPr>
                <w:rFonts w:hint="eastAsia"/>
                <w:sz w:val="24"/>
              </w:rPr>
              <w:t>后，</w:t>
            </w:r>
            <w:r w:rsidR="005B1ADE">
              <w:rPr>
                <w:rFonts w:hint="eastAsia"/>
                <w:sz w:val="24"/>
              </w:rPr>
              <w:t>在培养基上覆盖有机溶剂，使香紫苏醇被萃取到有机相中</w:t>
            </w:r>
            <w:r w:rsidR="00AC401F">
              <w:rPr>
                <w:rFonts w:hint="eastAsia"/>
                <w:sz w:val="24"/>
              </w:rPr>
              <w:t>。七天后下发酵，检测香紫苏醇含量</w:t>
            </w:r>
          </w:p>
          <w:p w14:paraId="65DF90C3" w14:textId="20EA23CF" w:rsidR="00A34FC2" w:rsidRDefault="004B5837" w:rsidP="000E10D5">
            <w:pPr>
              <w:numPr>
                <w:ilvl w:val="0"/>
                <w:numId w:val="3"/>
              </w:numPr>
              <w:spacing w:line="360" w:lineRule="auto"/>
              <w:rPr>
                <w:sz w:val="24"/>
              </w:rPr>
            </w:pPr>
            <w:r>
              <w:rPr>
                <w:rFonts w:hint="eastAsia"/>
                <w:sz w:val="24"/>
              </w:rPr>
              <w:t>评估最适</w:t>
            </w:r>
            <w:r>
              <w:rPr>
                <w:rFonts w:hint="eastAsia"/>
                <w:sz w:val="24"/>
              </w:rPr>
              <w:t>pH</w:t>
            </w:r>
            <w:r>
              <w:rPr>
                <w:rFonts w:hint="eastAsia"/>
                <w:sz w:val="24"/>
              </w:rPr>
              <w:t>：</w:t>
            </w:r>
            <w:r w:rsidR="00965712">
              <w:rPr>
                <w:rFonts w:hint="eastAsia"/>
                <w:sz w:val="24"/>
              </w:rPr>
              <w:t>在</w:t>
            </w:r>
            <w:r>
              <w:rPr>
                <w:rFonts w:hint="eastAsia"/>
                <w:sz w:val="24"/>
              </w:rPr>
              <w:t>成功得到较大量产物后</w:t>
            </w:r>
            <w:r w:rsidR="00965712">
              <w:rPr>
                <w:rFonts w:hint="eastAsia"/>
                <w:sz w:val="24"/>
              </w:rPr>
              <w:t>，</w:t>
            </w:r>
            <w:r w:rsidR="008C4464">
              <w:rPr>
                <w:rFonts w:hint="eastAsia"/>
                <w:sz w:val="24"/>
              </w:rPr>
              <w:t>设计</w:t>
            </w:r>
            <w:r w:rsidR="008C4464">
              <w:rPr>
                <w:rFonts w:hint="eastAsia"/>
                <w:sz w:val="24"/>
              </w:rPr>
              <w:t>pH</w:t>
            </w:r>
            <w:r w:rsidR="00BE2646">
              <w:rPr>
                <w:rFonts w:hint="eastAsia"/>
                <w:sz w:val="24"/>
              </w:rPr>
              <w:t>梯度培养基测定最适发酵</w:t>
            </w:r>
            <w:r w:rsidR="00BE2646">
              <w:rPr>
                <w:rFonts w:hint="eastAsia"/>
                <w:sz w:val="24"/>
              </w:rPr>
              <w:t>pH</w:t>
            </w:r>
          </w:p>
          <w:p w14:paraId="1AEE7205" w14:textId="77777777" w:rsidR="00586B19" w:rsidRPr="00586B19" w:rsidRDefault="00A34FC2" w:rsidP="00586B19">
            <w:pPr>
              <w:spacing w:beforeLines="50" w:before="156" w:line="360" w:lineRule="auto"/>
              <w:rPr>
                <w:sz w:val="24"/>
              </w:rPr>
            </w:pPr>
            <w:r>
              <w:rPr>
                <w:rFonts w:ascii="宋体" w:hAnsi="宋体" w:hint="eastAsia"/>
                <w:sz w:val="24"/>
              </w:rPr>
              <w:t>2.目标：</w:t>
            </w:r>
            <w:r w:rsidR="00586B19" w:rsidRPr="00586B19">
              <w:rPr>
                <w:rFonts w:hint="eastAsia"/>
                <w:sz w:val="24"/>
              </w:rPr>
              <w:t>通过人工生物合成技术实现香紫苏醇的廉价生产，基于已设计的香紫苏醇人工生物合成路线，本项目将主要达成三个工作目标：</w:t>
            </w:r>
          </w:p>
          <w:p w14:paraId="7BB1A029" w14:textId="63B292BA" w:rsidR="00BE1685" w:rsidRDefault="00BE1685">
            <w:pPr>
              <w:spacing w:beforeLines="50" w:before="156" w:line="360" w:lineRule="auto"/>
              <w:rPr>
                <w:sz w:val="24"/>
              </w:rPr>
            </w:pPr>
            <w:r>
              <w:rPr>
                <w:rFonts w:hint="eastAsia"/>
                <w:sz w:val="24"/>
              </w:rPr>
              <w:t>1</w:t>
            </w:r>
            <w:r w:rsidR="00586B19" w:rsidRPr="00586B19">
              <w:rPr>
                <w:rFonts w:hint="eastAsia"/>
                <w:sz w:val="24"/>
              </w:rPr>
              <w:t>) </w:t>
            </w:r>
            <w:r w:rsidR="00586B19" w:rsidRPr="00586B19">
              <w:rPr>
                <w:rFonts w:hint="eastAsia"/>
                <w:sz w:val="24"/>
              </w:rPr>
              <w:t>实现香紫苏醇人工生物合成路线</w:t>
            </w:r>
          </w:p>
          <w:p w14:paraId="56EF3B15" w14:textId="200E714A" w:rsidR="00A34FC2" w:rsidRDefault="00BE1685">
            <w:pPr>
              <w:spacing w:beforeLines="50" w:before="156" w:line="360" w:lineRule="auto"/>
              <w:rPr>
                <w:sz w:val="24"/>
              </w:rPr>
            </w:pPr>
            <w:r>
              <w:rPr>
                <w:rFonts w:hint="eastAsia"/>
                <w:sz w:val="24"/>
              </w:rPr>
              <w:t>2</w:t>
            </w:r>
            <w:r>
              <w:rPr>
                <w:rFonts w:hint="eastAsia"/>
                <w:sz w:val="24"/>
              </w:rPr>
              <w:t>）</w:t>
            </w:r>
            <w:r w:rsidR="00586B19" w:rsidRPr="00586B19">
              <w:rPr>
                <w:rFonts w:hint="eastAsia"/>
                <w:sz w:val="24"/>
              </w:rPr>
              <w:t>优化</w:t>
            </w:r>
            <w:r>
              <w:rPr>
                <w:rFonts w:hint="eastAsia"/>
                <w:sz w:val="24"/>
              </w:rPr>
              <w:t>香紫苏醇酿酒酵母细胞工厂</w:t>
            </w:r>
          </w:p>
        </w:tc>
      </w:tr>
      <w:tr w:rsidR="00A34FC2" w14:paraId="2BA4E713" w14:textId="77777777">
        <w:trPr>
          <w:trHeight w:val="3675"/>
          <w:jc w:val="center"/>
        </w:trPr>
        <w:tc>
          <w:tcPr>
            <w:tcW w:w="481" w:type="dxa"/>
            <w:vAlign w:val="center"/>
          </w:tcPr>
          <w:p w14:paraId="34E206A1" w14:textId="77777777" w:rsidR="00A34FC2" w:rsidRDefault="00A34FC2">
            <w:pPr>
              <w:rPr>
                <w:b/>
                <w:sz w:val="24"/>
                <w:szCs w:val="22"/>
              </w:rPr>
            </w:pPr>
            <w:r>
              <w:rPr>
                <w:rFonts w:hint="eastAsia"/>
                <w:b/>
                <w:sz w:val="24"/>
                <w:szCs w:val="22"/>
              </w:rPr>
              <w:t>项目创新点</w:t>
            </w:r>
          </w:p>
        </w:tc>
        <w:tc>
          <w:tcPr>
            <w:tcW w:w="9458" w:type="dxa"/>
          </w:tcPr>
          <w:p w14:paraId="468E2CAD" w14:textId="41C74A9B" w:rsidR="00BE1685" w:rsidRDefault="00A34FC2" w:rsidP="00BE16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left"/>
              <w:rPr>
                <w:rFonts w:ascii="Helvetica" w:hAnsi="Helvetica" w:cs="Helvetica"/>
                <w:color w:val="000000"/>
                <w:kern w:val="0"/>
                <w:sz w:val="24"/>
              </w:rPr>
            </w:pPr>
            <w:r>
              <w:rPr>
                <w:rFonts w:ascii="宋体" w:hAnsi="宋体" w:hint="eastAsia"/>
                <w:sz w:val="24"/>
              </w:rPr>
              <w:t>1.</w:t>
            </w:r>
            <w:r>
              <w:rPr>
                <w:rFonts w:ascii="Helvetica" w:hAnsi="Helvetica" w:cs="Helvetica"/>
                <w:color w:val="000000"/>
                <w:kern w:val="0"/>
                <w:sz w:val="24"/>
              </w:rPr>
              <w:t>新构思：</w:t>
            </w:r>
            <w:r w:rsidR="003D7D61" w:rsidRPr="003D7D61">
              <w:rPr>
                <w:rFonts w:ascii="Helvetica" w:hAnsi="Helvetica" w:cs="Helvetica" w:hint="eastAsia"/>
                <w:color w:val="000000"/>
                <w:kern w:val="0"/>
                <w:sz w:val="24"/>
              </w:rPr>
              <w:t>对香紫苏醇产业链来说，</w:t>
            </w:r>
            <w:r w:rsidR="00BE1685">
              <w:rPr>
                <w:rFonts w:ascii="Helvetica" w:hAnsi="Helvetica" w:cs="Helvetica" w:hint="eastAsia"/>
                <w:color w:val="000000"/>
                <w:kern w:val="0"/>
                <w:sz w:val="24"/>
              </w:rPr>
              <w:t>大量依赖植物提取，占用大量耕地，污染环境，且受天气影响大</w:t>
            </w:r>
            <w:r w:rsidR="0072625C">
              <w:rPr>
                <w:rFonts w:ascii="Helvetica" w:hAnsi="Helvetica" w:cs="Helvetica" w:hint="eastAsia"/>
                <w:color w:val="000000"/>
                <w:kern w:val="0"/>
                <w:sz w:val="24"/>
              </w:rPr>
              <w:t>。</w:t>
            </w:r>
            <w:r w:rsidR="00CE774D">
              <w:rPr>
                <w:rFonts w:ascii="Helvetica" w:hAnsi="Helvetica" w:cs="Helvetica" w:hint="eastAsia"/>
                <w:color w:val="000000"/>
                <w:kern w:val="0"/>
                <w:sz w:val="24"/>
              </w:rPr>
              <w:t>本项目旨在通过构建</w:t>
            </w:r>
            <w:r w:rsidR="005856F4">
              <w:rPr>
                <w:rFonts w:ascii="Helvetica" w:hAnsi="Helvetica" w:cs="Helvetica" w:hint="eastAsia"/>
                <w:color w:val="000000"/>
                <w:kern w:val="0"/>
                <w:sz w:val="24"/>
              </w:rPr>
              <w:t>工程菌</w:t>
            </w:r>
            <w:r w:rsidR="00964E31">
              <w:rPr>
                <w:rFonts w:ascii="Helvetica" w:hAnsi="Helvetica" w:cs="Helvetica" w:hint="eastAsia"/>
                <w:color w:val="000000"/>
                <w:kern w:val="0"/>
                <w:sz w:val="24"/>
              </w:rPr>
              <w:t>完成</w:t>
            </w:r>
            <w:r w:rsidR="005856F4">
              <w:rPr>
                <w:rFonts w:ascii="Helvetica" w:hAnsi="Helvetica" w:cs="Helvetica" w:hint="eastAsia"/>
                <w:color w:val="000000"/>
                <w:kern w:val="0"/>
                <w:sz w:val="24"/>
              </w:rPr>
              <w:t>香紫苏醇的全</w:t>
            </w:r>
            <w:r w:rsidR="00964E31">
              <w:rPr>
                <w:rFonts w:ascii="Helvetica" w:hAnsi="Helvetica" w:cs="Helvetica" w:hint="eastAsia"/>
                <w:color w:val="000000"/>
                <w:kern w:val="0"/>
                <w:sz w:val="24"/>
              </w:rPr>
              <w:t>生物合成生产工艺</w:t>
            </w:r>
            <w:r w:rsidR="00D65A12">
              <w:rPr>
                <w:rFonts w:ascii="Helvetica" w:hAnsi="Helvetica" w:cs="Helvetica" w:hint="eastAsia"/>
                <w:color w:val="000000"/>
                <w:kern w:val="0"/>
                <w:sz w:val="24"/>
              </w:rPr>
              <w:t>。</w:t>
            </w:r>
          </w:p>
          <w:p w14:paraId="5146FEAC" w14:textId="380E3A2F" w:rsidR="00A34FC2" w:rsidRPr="0072625C" w:rsidRDefault="00A34FC2" w:rsidP="00BE16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left"/>
              <w:rPr>
                <w:rFonts w:ascii="Helvetica" w:hAnsi="Helvetica" w:cs="Helvetica"/>
                <w:color w:val="000000"/>
                <w:kern w:val="0"/>
                <w:sz w:val="24"/>
              </w:rPr>
            </w:pPr>
            <w:r>
              <w:rPr>
                <w:rFonts w:ascii="宋体" w:hAnsi="宋体" w:hint="eastAsia"/>
                <w:sz w:val="24"/>
              </w:rPr>
              <w:t>2.</w:t>
            </w:r>
            <w:r>
              <w:rPr>
                <w:rFonts w:ascii="Helvetica" w:hAnsi="Helvetica" w:cs="Helvetica"/>
                <w:color w:val="000000"/>
                <w:kern w:val="0"/>
                <w:sz w:val="24"/>
              </w:rPr>
              <w:t>预期的新成果：通过本项目的努力，将构建出一条</w:t>
            </w:r>
            <w:r w:rsidR="009E6FE1">
              <w:rPr>
                <w:rFonts w:ascii="Helvetica" w:hAnsi="Helvetica" w:cs="Helvetica" w:hint="eastAsia"/>
                <w:color w:val="000000"/>
                <w:kern w:val="0"/>
                <w:sz w:val="24"/>
              </w:rPr>
              <w:t>完整的</w:t>
            </w:r>
            <w:r w:rsidR="00E37F3B">
              <w:rPr>
                <w:rFonts w:ascii="Helvetica" w:hAnsi="Helvetica" w:cs="Helvetica" w:hint="eastAsia"/>
                <w:color w:val="000000"/>
                <w:kern w:val="0"/>
                <w:sz w:val="24"/>
              </w:rPr>
              <w:t>香紫苏醇</w:t>
            </w:r>
            <w:r w:rsidR="00BE1685">
              <w:rPr>
                <w:rFonts w:ascii="Helvetica" w:hAnsi="Helvetica" w:cs="Helvetica" w:hint="eastAsia"/>
                <w:color w:val="000000"/>
                <w:kern w:val="0"/>
                <w:sz w:val="24"/>
              </w:rPr>
              <w:t>微</w:t>
            </w:r>
            <w:r w:rsidR="00E37F3B">
              <w:rPr>
                <w:rFonts w:ascii="Helvetica" w:hAnsi="Helvetica" w:cs="Helvetica" w:hint="eastAsia"/>
                <w:color w:val="000000"/>
                <w:kern w:val="0"/>
                <w:sz w:val="24"/>
              </w:rPr>
              <w:t>生物合成路线</w:t>
            </w:r>
            <w:r>
              <w:rPr>
                <w:rFonts w:ascii="Helvetica" w:hAnsi="Helvetica" w:cs="Helvetica"/>
                <w:color w:val="000000"/>
                <w:kern w:val="0"/>
                <w:sz w:val="24"/>
              </w:rPr>
              <w:t>，</w:t>
            </w:r>
            <w:r w:rsidR="00F82F0C">
              <w:rPr>
                <w:rFonts w:ascii="Helvetica" w:hAnsi="Helvetica" w:cs="Helvetica" w:hint="eastAsia"/>
                <w:color w:val="000000"/>
                <w:kern w:val="0"/>
                <w:sz w:val="24"/>
              </w:rPr>
              <w:t>提高香紫苏醇</w:t>
            </w:r>
            <w:r w:rsidR="00CD5619">
              <w:rPr>
                <w:rFonts w:ascii="Helvetica" w:hAnsi="Helvetica" w:cs="Helvetica" w:hint="eastAsia"/>
                <w:color w:val="000000"/>
                <w:kern w:val="0"/>
                <w:sz w:val="24"/>
              </w:rPr>
              <w:t>生产的规模及经济效益，同时可以减少原生产工艺中下游</w:t>
            </w:r>
            <w:r w:rsidR="0066084B">
              <w:rPr>
                <w:rFonts w:ascii="Helvetica" w:hAnsi="Helvetica" w:cs="Helvetica" w:hint="eastAsia"/>
                <w:color w:val="000000"/>
                <w:kern w:val="0"/>
                <w:sz w:val="24"/>
              </w:rPr>
              <w:t>产物的化学合成途径产生的污染，兼具经济效益与环境效益。</w:t>
            </w:r>
            <w:r w:rsidR="00701AD3" w:rsidRPr="0072625C">
              <w:rPr>
                <w:rFonts w:ascii="Helvetica" w:hAnsi="Helvetica" w:cs="Helvetica"/>
                <w:color w:val="000000"/>
                <w:kern w:val="0"/>
                <w:sz w:val="24"/>
              </w:rPr>
              <w:t xml:space="preserve"> </w:t>
            </w:r>
          </w:p>
        </w:tc>
      </w:tr>
    </w:tbl>
    <w:p w14:paraId="70418E87" w14:textId="77777777" w:rsidR="00A34FC2" w:rsidRDefault="00A34FC2">
      <w:pPr>
        <w:spacing w:beforeLines="100" w:before="312" w:afterLines="50" w:after="156"/>
        <w:ind w:rightChars="-244" w:right="-512"/>
        <w:rPr>
          <w:b/>
          <w:sz w:val="32"/>
          <w:szCs w:val="32"/>
        </w:rPr>
      </w:pPr>
      <w:r>
        <w:rPr>
          <w:rFonts w:hint="eastAsia"/>
          <w:b/>
          <w:sz w:val="32"/>
          <w:szCs w:val="32"/>
        </w:rPr>
        <w:lastRenderedPageBreak/>
        <w:t>四、项目进度安排</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18CB0706" w14:textId="77777777">
        <w:trPr>
          <w:trHeight w:val="881"/>
          <w:jc w:val="center"/>
        </w:trPr>
        <w:tc>
          <w:tcPr>
            <w:tcW w:w="481" w:type="dxa"/>
            <w:vMerge w:val="restart"/>
            <w:vAlign w:val="center"/>
          </w:tcPr>
          <w:p w14:paraId="1E05CDF3" w14:textId="77777777" w:rsidR="00A34FC2" w:rsidRDefault="00A34FC2">
            <w:pPr>
              <w:rPr>
                <w:b/>
                <w:sz w:val="24"/>
              </w:rPr>
            </w:pPr>
            <w:r>
              <w:rPr>
                <w:rFonts w:hint="eastAsia"/>
                <w:b/>
                <w:sz w:val="24"/>
                <w:szCs w:val="22"/>
              </w:rPr>
              <w:t>项目进度安排</w:t>
            </w:r>
          </w:p>
        </w:tc>
        <w:tc>
          <w:tcPr>
            <w:tcW w:w="9458" w:type="dxa"/>
            <w:tcBorders>
              <w:bottom w:val="nil"/>
            </w:tcBorders>
          </w:tcPr>
          <w:p w14:paraId="5FBAB552" w14:textId="77777777" w:rsidR="00A34FC2" w:rsidRDefault="00A34FC2">
            <w:pPr>
              <w:spacing w:line="300" w:lineRule="auto"/>
              <w:rPr>
                <w:rFonts w:ascii="仿宋_GB2312" w:eastAsia="仿宋_GB2312" w:hAnsi="宋体" w:hint="eastAsia"/>
                <w:sz w:val="24"/>
              </w:rPr>
            </w:pPr>
            <w:r>
              <w:rPr>
                <w:rFonts w:ascii="仿宋_GB2312" w:eastAsia="仿宋_GB2312" w:hAnsi="宋体" w:hint="eastAsia"/>
                <w:sz w:val="24"/>
              </w:rPr>
              <w:t>（查阅资料、自主设计项目研究方案、实验研究、数据统计、处理与分析、研制开发、中期检查、填写结题表、撰写研究论文和总结报告、参加结题答辩和成果推广等）</w:t>
            </w:r>
          </w:p>
        </w:tc>
      </w:tr>
      <w:tr w:rsidR="00A34FC2" w14:paraId="30B22D81" w14:textId="77777777">
        <w:trPr>
          <w:trHeight w:val="2112"/>
          <w:jc w:val="center"/>
        </w:trPr>
        <w:tc>
          <w:tcPr>
            <w:tcW w:w="481" w:type="dxa"/>
            <w:vMerge/>
            <w:vAlign w:val="center"/>
          </w:tcPr>
          <w:p w14:paraId="3FD92ACD" w14:textId="77777777" w:rsidR="00A34FC2" w:rsidRDefault="00A34FC2">
            <w:pPr>
              <w:rPr>
                <w:b/>
                <w:sz w:val="24"/>
                <w:szCs w:val="22"/>
              </w:rPr>
            </w:pPr>
          </w:p>
        </w:tc>
        <w:tc>
          <w:tcPr>
            <w:tcW w:w="9458" w:type="dxa"/>
            <w:tcBorders>
              <w:top w:val="nil"/>
            </w:tcBorders>
          </w:tcPr>
          <w:p w14:paraId="094BC81A" w14:textId="14DAE828" w:rsidR="00A34FC2" w:rsidRDefault="00A34FC2">
            <w:pPr>
              <w:spacing w:line="360" w:lineRule="auto"/>
              <w:rPr>
                <w:rFonts w:ascii="宋体" w:hAnsi="宋体" w:hint="eastAsia"/>
                <w:sz w:val="24"/>
              </w:rPr>
            </w:pPr>
            <w:r>
              <w:rPr>
                <w:rFonts w:ascii="宋体" w:hAnsi="宋体" w:hint="eastAsia"/>
                <w:sz w:val="24"/>
              </w:rPr>
              <w:t>2024年9月——2024年10月：查阅并整理往年国内外相关资料；</w:t>
            </w:r>
          </w:p>
          <w:p w14:paraId="3B4847D1" w14:textId="407F263A" w:rsidR="00A34FC2" w:rsidRDefault="00A34FC2">
            <w:pPr>
              <w:spacing w:line="360" w:lineRule="auto"/>
              <w:rPr>
                <w:rFonts w:ascii="宋体" w:hAnsi="宋体" w:hint="eastAsia"/>
                <w:sz w:val="24"/>
              </w:rPr>
            </w:pPr>
            <w:r>
              <w:rPr>
                <w:rFonts w:ascii="宋体" w:hAnsi="宋体" w:hint="eastAsia"/>
                <w:sz w:val="24"/>
              </w:rPr>
              <w:t>2024年10月——2024年11月初：组内开始分工并自主设计、撰写项目研究方案与项目计划书并于11月</w:t>
            </w:r>
            <w:r w:rsidR="00BE1685">
              <w:rPr>
                <w:rFonts w:ascii="宋体" w:hAnsi="宋体" w:hint="eastAsia"/>
                <w:sz w:val="24"/>
              </w:rPr>
              <w:t>20</w:t>
            </w:r>
            <w:r>
              <w:rPr>
                <w:rFonts w:ascii="宋体" w:hAnsi="宋体" w:hint="eastAsia"/>
                <w:sz w:val="24"/>
              </w:rPr>
              <w:t>日完成。</w:t>
            </w:r>
          </w:p>
          <w:p w14:paraId="5EF7E382" w14:textId="77777777" w:rsidR="00A34FC2" w:rsidRDefault="00A34FC2">
            <w:pPr>
              <w:spacing w:line="360" w:lineRule="auto"/>
              <w:rPr>
                <w:rFonts w:ascii="宋体" w:hAnsi="宋体" w:hint="eastAsia"/>
                <w:sz w:val="24"/>
              </w:rPr>
            </w:pPr>
            <w:r>
              <w:rPr>
                <w:rFonts w:ascii="宋体" w:hAnsi="宋体" w:hint="eastAsia"/>
                <w:sz w:val="24"/>
              </w:rPr>
              <w:t>2024年10月：加入课题组进行相关实验研究。</w:t>
            </w:r>
          </w:p>
          <w:p w14:paraId="66DFD01C" w14:textId="77777777" w:rsidR="00A34FC2" w:rsidRDefault="00A34FC2">
            <w:pPr>
              <w:spacing w:line="360" w:lineRule="auto"/>
              <w:rPr>
                <w:rFonts w:ascii="宋体" w:hAnsi="宋体" w:hint="eastAsia"/>
                <w:sz w:val="24"/>
              </w:rPr>
            </w:pPr>
            <w:r>
              <w:rPr>
                <w:rFonts w:ascii="宋体" w:hAnsi="宋体" w:hint="eastAsia"/>
                <w:sz w:val="24"/>
              </w:rPr>
              <w:t>2024年11月——2025年3月：进行数据统计、处理与分析</w:t>
            </w:r>
          </w:p>
          <w:p w14:paraId="333FB2DD" w14:textId="77777777" w:rsidR="00A34FC2" w:rsidRDefault="00A34FC2">
            <w:pPr>
              <w:spacing w:line="360" w:lineRule="auto"/>
              <w:rPr>
                <w:rFonts w:ascii="宋体" w:hAnsi="宋体" w:hint="eastAsia"/>
                <w:sz w:val="24"/>
              </w:rPr>
            </w:pPr>
            <w:r>
              <w:rPr>
                <w:rFonts w:ascii="宋体" w:hAnsi="宋体" w:hint="eastAsia"/>
                <w:sz w:val="24"/>
              </w:rPr>
              <w:t>2025年3月——2025年6月：完成中期检查</w:t>
            </w:r>
          </w:p>
          <w:p w14:paraId="2DBDA952" w14:textId="77777777" w:rsidR="00A34FC2" w:rsidRDefault="00A34FC2">
            <w:pPr>
              <w:spacing w:line="360" w:lineRule="auto"/>
              <w:rPr>
                <w:rFonts w:ascii="宋体" w:hAnsi="宋体" w:hint="eastAsia"/>
                <w:sz w:val="24"/>
              </w:rPr>
            </w:pPr>
            <w:r>
              <w:rPr>
                <w:rFonts w:ascii="宋体" w:hAnsi="宋体" w:hint="eastAsia"/>
                <w:sz w:val="24"/>
              </w:rPr>
              <w:t>2025年7月——2025年10月：结题表填写、撰写研究论文和总结报告、参加结题答辩和成果推广等等</w:t>
            </w:r>
          </w:p>
          <w:p w14:paraId="60156AE1" w14:textId="77777777" w:rsidR="00A34FC2" w:rsidRDefault="00A34FC2">
            <w:pPr>
              <w:spacing w:line="300" w:lineRule="auto"/>
              <w:rPr>
                <w:rFonts w:ascii="宋体" w:hAnsi="宋体" w:hint="eastAsia"/>
                <w:sz w:val="24"/>
              </w:rPr>
            </w:pPr>
          </w:p>
        </w:tc>
      </w:tr>
    </w:tbl>
    <w:p w14:paraId="3E8879B1" w14:textId="77777777" w:rsidR="00A34FC2" w:rsidRDefault="00A34FC2">
      <w:pPr>
        <w:spacing w:beforeLines="100" w:before="312" w:afterLines="50" w:after="156"/>
        <w:ind w:rightChars="-244" w:right="-512"/>
        <w:rPr>
          <w:b/>
          <w:sz w:val="32"/>
          <w:szCs w:val="32"/>
        </w:rPr>
      </w:pPr>
      <w:r>
        <w:rPr>
          <w:rFonts w:hint="eastAsia"/>
          <w:b/>
          <w:sz w:val="32"/>
          <w:szCs w:val="32"/>
        </w:rPr>
        <w:t>五、项目实施条件</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756732B9" w14:textId="77777777">
        <w:trPr>
          <w:trHeight w:val="922"/>
          <w:jc w:val="center"/>
        </w:trPr>
        <w:tc>
          <w:tcPr>
            <w:tcW w:w="481" w:type="dxa"/>
            <w:vMerge w:val="restart"/>
            <w:vAlign w:val="center"/>
          </w:tcPr>
          <w:p w14:paraId="14B14E40" w14:textId="77777777" w:rsidR="00A34FC2" w:rsidRDefault="00A34FC2">
            <w:pPr>
              <w:rPr>
                <w:b/>
                <w:sz w:val="24"/>
                <w:szCs w:val="22"/>
              </w:rPr>
            </w:pPr>
            <w:r>
              <w:rPr>
                <w:rFonts w:hint="eastAsia"/>
                <w:b/>
                <w:sz w:val="24"/>
                <w:szCs w:val="22"/>
              </w:rPr>
              <w:t>项目实施的条件</w:t>
            </w:r>
          </w:p>
          <w:p w14:paraId="7113A3A5" w14:textId="77777777" w:rsidR="00A34FC2" w:rsidRDefault="00A34FC2">
            <w:pPr>
              <w:rPr>
                <w:b/>
                <w:sz w:val="24"/>
              </w:rPr>
            </w:pPr>
            <w:r>
              <w:rPr>
                <w:rFonts w:hint="eastAsia"/>
                <w:b/>
                <w:sz w:val="24"/>
                <w:szCs w:val="22"/>
              </w:rPr>
              <w:t>和资源</w:t>
            </w:r>
          </w:p>
        </w:tc>
        <w:tc>
          <w:tcPr>
            <w:tcW w:w="9458" w:type="dxa"/>
            <w:tcBorders>
              <w:bottom w:val="nil"/>
            </w:tcBorders>
          </w:tcPr>
          <w:p w14:paraId="1979EC33" w14:textId="77777777" w:rsidR="00A34FC2" w:rsidRDefault="00A34FC2">
            <w:pPr>
              <w:spacing w:line="300" w:lineRule="auto"/>
              <w:rPr>
                <w:rFonts w:ascii="仿宋_GB2312" w:eastAsia="仿宋_GB2312" w:hAnsi="宋体" w:hint="eastAsia"/>
                <w:b/>
                <w:sz w:val="24"/>
              </w:rPr>
            </w:pPr>
            <w:r>
              <w:rPr>
                <w:rFonts w:ascii="仿宋_GB2312" w:eastAsia="仿宋_GB2312" w:hAnsi="宋体" w:hint="eastAsia"/>
                <w:sz w:val="24"/>
              </w:rPr>
              <w:t>（依托的科研或教学实验基地，实验仪器设备的配置，图书资料，实验或实践场地等项目实施的条件）</w:t>
            </w:r>
          </w:p>
        </w:tc>
      </w:tr>
      <w:tr w:rsidR="00A34FC2" w14:paraId="6AB193A9" w14:textId="77777777">
        <w:trPr>
          <w:trHeight w:val="2805"/>
          <w:jc w:val="center"/>
        </w:trPr>
        <w:tc>
          <w:tcPr>
            <w:tcW w:w="481" w:type="dxa"/>
            <w:vMerge/>
            <w:vAlign w:val="center"/>
          </w:tcPr>
          <w:p w14:paraId="1311C704" w14:textId="77777777" w:rsidR="00A34FC2" w:rsidRDefault="00A34FC2">
            <w:pPr>
              <w:rPr>
                <w:b/>
                <w:sz w:val="24"/>
                <w:szCs w:val="22"/>
              </w:rPr>
            </w:pPr>
          </w:p>
        </w:tc>
        <w:tc>
          <w:tcPr>
            <w:tcW w:w="9458" w:type="dxa"/>
            <w:tcBorders>
              <w:top w:val="nil"/>
            </w:tcBorders>
          </w:tcPr>
          <w:p w14:paraId="2C0C95D5" w14:textId="67228501" w:rsidR="00A34FC2" w:rsidRDefault="00A34FC2">
            <w:pPr>
              <w:spacing w:line="360" w:lineRule="auto"/>
              <w:rPr>
                <w:rFonts w:ascii="宋体" w:hAnsi="宋体" w:hint="eastAsia"/>
                <w:sz w:val="24"/>
              </w:rPr>
            </w:pPr>
            <w:r>
              <w:rPr>
                <w:rFonts w:ascii="宋体" w:hAnsi="宋体"/>
                <w:sz w:val="24"/>
              </w:rPr>
              <w:t>华东理工大学</w:t>
            </w:r>
            <w:r w:rsidR="00BE1685">
              <w:rPr>
                <w:rFonts w:ascii="宋体" w:hAnsi="宋体" w:hint="eastAsia"/>
                <w:sz w:val="24"/>
              </w:rPr>
              <w:t>生物工程学院</w:t>
            </w:r>
            <w:r>
              <w:rPr>
                <w:rFonts w:ascii="宋体" w:hAnsi="宋体"/>
                <w:sz w:val="24"/>
              </w:rPr>
              <w:t>鲁华生物技术研究所4楼</w:t>
            </w:r>
          </w:p>
          <w:p w14:paraId="79DCDAC0" w14:textId="77777777" w:rsidR="00A34FC2" w:rsidRDefault="00A34FC2">
            <w:pPr>
              <w:spacing w:line="360" w:lineRule="auto"/>
              <w:rPr>
                <w:rFonts w:ascii="宋体" w:hAnsi="宋体" w:hint="eastAsia"/>
                <w:sz w:val="24"/>
              </w:rPr>
            </w:pPr>
            <w:r>
              <w:rPr>
                <w:rFonts w:ascii="宋体" w:hAnsi="宋体"/>
                <w:sz w:val="24"/>
              </w:rPr>
              <w:t>无菌超净工作台，HS-800D恒温水浴锅，恒温培养箱，立式高压蒸汽灭菌锅，电子天平，MQL-61R型立式振荡培养箱，HE-120型中号水平核酸电泳仪，DW-84L486型超低温保存箱，STARTER 2C基础型pH计，Gene-Pulse Xcell电穿孔仪，NanoDrop核酸检测，MiniProGel™蛋白制胶与电泳系统，Cytation 3 多功能酶标仪，Mastercycler Pro型梯度PCR仪，5424R型台式离心机，5415D型台式离心机，移液枪ES-VM25涡旋混匀仪，WFH-204B手提式紫外分析仪，LGJ-12真空冷冻干燥机，BLBIO-1GC4型发酵罐，薄层色谱铝箔板，高效液相色谱仪 Agilent 1100，气相色谱仪Agilent 7820 A液-质联用仪Agilent 1100 LC/MSD，Agilent ZORBAX Eclipse XDB-C18 柱，Agilent ZORBAX 5 HC-C18 柱，Agilent DB-5气相色谱柱，FastPrep-24型MP均质破碎仪JY92-2D细胞超声破碎仪</w:t>
            </w:r>
          </w:p>
          <w:p w14:paraId="28C0F7CE" w14:textId="77777777" w:rsidR="00A34FC2" w:rsidRDefault="00A34FC2">
            <w:pPr>
              <w:spacing w:line="360" w:lineRule="auto"/>
              <w:rPr>
                <w:rFonts w:ascii="宋体" w:hAnsi="宋体" w:hint="eastAsia"/>
                <w:sz w:val="24"/>
              </w:rPr>
            </w:pPr>
            <w:r>
              <w:rPr>
                <w:rFonts w:ascii="宋体" w:hAnsi="宋体" w:hint="eastAsia"/>
                <w:sz w:val="24"/>
              </w:rPr>
              <w:t>生物反应器工程国家重点实验室仪器平台：</w:t>
            </w:r>
          </w:p>
          <w:p w14:paraId="0DEF5DA6" w14:textId="77777777" w:rsidR="00A34FC2" w:rsidRDefault="00A34FC2">
            <w:pPr>
              <w:spacing w:line="360" w:lineRule="auto"/>
              <w:rPr>
                <w:rFonts w:ascii="宋体" w:hAnsi="宋体" w:hint="eastAsia"/>
                <w:sz w:val="24"/>
              </w:rPr>
            </w:pPr>
            <w:r>
              <w:rPr>
                <w:rFonts w:ascii="宋体" w:hAnsi="宋体" w:hint="eastAsia"/>
                <w:sz w:val="24"/>
              </w:rPr>
              <w:t>质谱</w:t>
            </w:r>
            <w:r>
              <w:rPr>
                <w:rFonts w:ascii="宋体" w:hAnsi="宋体"/>
                <w:sz w:val="24"/>
              </w:rPr>
              <w:t>联用仪、二维液相色谱仪、超高压液相色谱仪、超速离心机、全自动四维细胞生物学显微镜，激光扫描共聚焦显微镜、各种荧光成像系统以及蛋白质工程计算模拟工作站等，为本项目工作的开展提供了重要保障。</w:t>
            </w:r>
          </w:p>
          <w:p w14:paraId="32E86B8B" w14:textId="77777777" w:rsidR="00A34FC2" w:rsidRDefault="00A34FC2">
            <w:pPr>
              <w:spacing w:line="360" w:lineRule="auto"/>
              <w:rPr>
                <w:rFonts w:ascii="宋体" w:hAnsi="宋体" w:hint="eastAsia"/>
                <w:sz w:val="24"/>
              </w:rPr>
            </w:pPr>
            <w:r>
              <w:rPr>
                <w:rFonts w:ascii="宋体" w:hAnsi="宋体" w:hint="eastAsia"/>
                <w:sz w:val="24"/>
              </w:rPr>
              <w:lastRenderedPageBreak/>
              <w:t>华东理工大学分</w:t>
            </w:r>
            <w:r>
              <w:rPr>
                <w:rFonts w:ascii="宋体" w:hAnsi="宋体"/>
                <w:sz w:val="24"/>
              </w:rPr>
              <w:t>析测试中心</w:t>
            </w:r>
            <w:r>
              <w:rPr>
                <w:rFonts w:ascii="宋体" w:hAnsi="宋体" w:hint="eastAsia"/>
                <w:sz w:val="24"/>
              </w:rPr>
              <w:t>：</w:t>
            </w:r>
          </w:p>
          <w:p w14:paraId="19727CDB" w14:textId="77777777" w:rsidR="00A34FC2" w:rsidRDefault="00A34FC2">
            <w:pPr>
              <w:spacing w:line="360" w:lineRule="auto"/>
              <w:rPr>
                <w:rFonts w:ascii="宋体" w:hAnsi="宋体" w:hint="eastAsia"/>
                <w:sz w:val="24"/>
              </w:rPr>
            </w:pPr>
            <w:r>
              <w:rPr>
                <w:rFonts w:ascii="宋体" w:hAnsi="宋体"/>
                <w:sz w:val="24"/>
              </w:rPr>
              <w:t>核磁共振波谱仪、高分辨质谱仪，红外光谱仪、元素分析仪，飞行质谱仪、电子扫描显</w:t>
            </w:r>
          </w:p>
          <w:p w14:paraId="582C8A5D" w14:textId="77777777" w:rsidR="00A34FC2" w:rsidRDefault="00A34FC2">
            <w:pPr>
              <w:spacing w:line="360" w:lineRule="auto"/>
              <w:rPr>
                <w:rFonts w:ascii="宋体" w:hAnsi="宋体" w:hint="eastAsia"/>
                <w:sz w:val="24"/>
              </w:rPr>
            </w:pPr>
            <w:r>
              <w:rPr>
                <w:rFonts w:ascii="宋体" w:hAnsi="宋体"/>
                <w:sz w:val="24"/>
              </w:rPr>
              <w:t>微镜、激光透射显微镜、激光扫描仪、X-射线扫描光谱仪、原子应力测定仪、</w:t>
            </w:r>
          </w:p>
          <w:p w14:paraId="3FC50374" w14:textId="77777777" w:rsidR="00A34FC2" w:rsidRDefault="00A34FC2">
            <w:pPr>
              <w:spacing w:line="360" w:lineRule="auto"/>
              <w:rPr>
                <w:rFonts w:ascii="宋体" w:hAnsi="宋体" w:hint="eastAsia"/>
                <w:sz w:val="24"/>
              </w:rPr>
            </w:pPr>
            <w:r>
              <w:rPr>
                <w:rFonts w:ascii="宋体" w:hAnsi="宋体"/>
                <w:sz w:val="24"/>
              </w:rPr>
              <w:t>热重分析仪等仪器设备和服务平台，为该研究提供完备的分析测定条件。此外，</w:t>
            </w:r>
          </w:p>
          <w:p w14:paraId="042241AD" w14:textId="77777777" w:rsidR="00A34FC2" w:rsidRDefault="00A34FC2">
            <w:pPr>
              <w:spacing w:line="360" w:lineRule="auto"/>
              <w:rPr>
                <w:rFonts w:ascii="宋体" w:hAnsi="宋体" w:hint="eastAsia"/>
                <w:sz w:val="24"/>
              </w:rPr>
            </w:pPr>
            <w:r>
              <w:rPr>
                <w:rFonts w:ascii="宋体" w:hAnsi="宋体"/>
                <w:sz w:val="24"/>
              </w:rPr>
              <w:t>申请者课题组拥有常规多功能酶标仪、高通量分样仪、PCR 仪、荧光定量 PCR</w:t>
            </w:r>
          </w:p>
          <w:p w14:paraId="313E36BB" w14:textId="77777777" w:rsidR="00A34FC2" w:rsidRDefault="00A34FC2">
            <w:pPr>
              <w:spacing w:line="360" w:lineRule="auto"/>
              <w:rPr>
                <w:rFonts w:ascii="宋体" w:hAnsi="宋体" w:hint="eastAsia"/>
                <w:sz w:val="24"/>
              </w:rPr>
            </w:pPr>
            <w:r>
              <w:rPr>
                <w:rFonts w:ascii="宋体" w:hAnsi="宋体"/>
                <w:sz w:val="24"/>
              </w:rPr>
              <w:t>仪、电转仪、杂交仪、核酸分析仪、气相和液相色谱仪以及半制备液相色谱仪</w:t>
            </w:r>
          </w:p>
          <w:p w14:paraId="3AC67635" w14:textId="77777777" w:rsidR="00A34FC2" w:rsidRDefault="00A34FC2">
            <w:pPr>
              <w:spacing w:line="360" w:lineRule="auto"/>
              <w:rPr>
                <w:rFonts w:ascii="宋体" w:hAnsi="宋体" w:hint="eastAsia"/>
                <w:sz w:val="24"/>
              </w:rPr>
            </w:pPr>
            <w:r>
              <w:rPr>
                <w:rFonts w:ascii="宋体" w:hAnsi="宋体"/>
                <w:sz w:val="24"/>
              </w:rPr>
              <w:t>等基本生物学仪器，可以满足本项目对常规生化分析和遗传操作等的基本需求。</w:t>
            </w:r>
          </w:p>
        </w:tc>
      </w:tr>
    </w:tbl>
    <w:p w14:paraId="397AB461" w14:textId="77777777" w:rsidR="00A34FC2" w:rsidRDefault="00A34FC2">
      <w:pPr>
        <w:spacing w:beforeLines="100" w:before="312" w:afterLines="50" w:after="156"/>
        <w:rPr>
          <w:b/>
          <w:sz w:val="32"/>
          <w:szCs w:val="32"/>
        </w:rPr>
      </w:pPr>
      <w:r>
        <w:rPr>
          <w:rFonts w:hint="eastAsia"/>
          <w:b/>
          <w:sz w:val="32"/>
          <w:szCs w:val="32"/>
        </w:rPr>
        <w:lastRenderedPageBreak/>
        <w:t>六、项目预期效果及成果形式</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401460FB" w14:textId="77777777">
        <w:trPr>
          <w:trHeight w:val="585"/>
          <w:jc w:val="center"/>
        </w:trPr>
        <w:tc>
          <w:tcPr>
            <w:tcW w:w="481" w:type="dxa"/>
            <w:vMerge w:val="restart"/>
            <w:vAlign w:val="center"/>
          </w:tcPr>
          <w:p w14:paraId="3366BBFD" w14:textId="77777777" w:rsidR="00A34FC2" w:rsidRDefault="00A34FC2">
            <w:pPr>
              <w:rPr>
                <w:b/>
                <w:sz w:val="24"/>
                <w:szCs w:val="22"/>
              </w:rPr>
            </w:pPr>
            <w:r>
              <w:rPr>
                <w:rFonts w:hint="eastAsia"/>
                <w:b/>
                <w:sz w:val="24"/>
                <w:szCs w:val="22"/>
              </w:rPr>
              <w:t>项目</w:t>
            </w:r>
          </w:p>
          <w:p w14:paraId="0746AF15" w14:textId="77777777" w:rsidR="00A34FC2" w:rsidRDefault="00A34FC2">
            <w:pPr>
              <w:rPr>
                <w:b/>
                <w:sz w:val="24"/>
              </w:rPr>
            </w:pPr>
            <w:r>
              <w:rPr>
                <w:rFonts w:hint="eastAsia"/>
                <w:b/>
                <w:sz w:val="24"/>
                <w:szCs w:val="22"/>
              </w:rPr>
              <w:t>预期成果及其形式</w:t>
            </w:r>
          </w:p>
        </w:tc>
        <w:tc>
          <w:tcPr>
            <w:tcW w:w="9458" w:type="dxa"/>
            <w:tcBorders>
              <w:bottom w:val="nil"/>
            </w:tcBorders>
          </w:tcPr>
          <w:p w14:paraId="3DB767C2" w14:textId="77777777" w:rsidR="00A34FC2" w:rsidRDefault="00A34FC2">
            <w:pPr>
              <w:spacing w:line="300" w:lineRule="auto"/>
              <w:rPr>
                <w:rFonts w:ascii="仿宋_GB2312" w:eastAsia="仿宋_GB2312" w:hAnsi="宋体" w:hint="eastAsia"/>
                <w:szCs w:val="21"/>
              </w:rPr>
            </w:pPr>
            <w:r>
              <w:rPr>
                <w:rFonts w:eastAsia="仿宋_GB2312" w:hint="eastAsia"/>
                <w:sz w:val="24"/>
              </w:rPr>
              <w:t>（学术论文、专利申请、竞赛获奖、开发软件、研制产品、项目鉴定，推广应用等，其中前三项至少任选其一）</w:t>
            </w:r>
          </w:p>
        </w:tc>
      </w:tr>
      <w:tr w:rsidR="00A34FC2" w14:paraId="5A3FC955" w14:textId="77777777">
        <w:trPr>
          <w:trHeight w:val="3611"/>
          <w:jc w:val="center"/>
        </w:trPr>
        <w:tc>
          <w:tcPr>
            <w:tcW w:w="481" w:type="dxa"/>
            <w:vMerge/>
            <w:vAlign w:val="center"/>
          </w:tcPr>
          <w:p w14:paraId="68D95F6A" w14:textId="77777777" w:rsidR="00A34FC2" w:rsidRDefault="00A34FC2">
            <w:pPr>
              <w:rPr>
                <w:b/>
                <w:sz w:val="24"/>
                <w:szCs w:val="22"/>
              </w:rPr>
            </w:pPr>
          </w:p>
        </w:tc>
        <w:tc>
          <w:tcPr>
            <w:tcW w:w="9458" w:type="dxa"/>
            <w:tcBorders>
              <w:top w:val="nil"/>
              <w:bottom w:val="single" w:sz="4" w:space="0" w:color="auto"/>
            </w:tcBorders>
          </w:tcPr>
          <w:p w14:paraId="762E445D" w14:textId="1479E08D" w:rsidR="00A34FC2" w:rsidRDefault="00A34FC2">
            <w:pPr>
              <w:spacing w:line="360" w:lineRule="auto"/>
              <w:rPr>
                <w:rFonts w:ascii="宋体" w:hAnsi="宋体" w:hint="eastAsia"/>
                <w:sz w:val="24"/>
              </w:rPr>
            </w:pPr>
            <w:r>
              <w:rPr>
                <w:rFonts w:ascii="宋体" w:hAnsi="宋体" w:hint="eastAsia"/>
                <w:sz w:val="24"/>
              </w:rPr>
              <w:t>1.创建从</w:t>
            </w:r>
            <w:r w:rsidR="00BE1685">
              <w:rPr>
                <w:rFonts w:ascii="宋体" w:hAnsi="宋体" w:hint="eastAsia"/>
                <w:sz w:val="24"/>
              </w:rPr>
              <w:t>葡萄糖</w:t>
            </w:r>
            <w:r>
              <w:rPr>
                <w:rFonts w:ascii="宋体" w:hAnsi="宋体" w:hint="eastAsia"/>
                <w:sz w:val="24"/>
              </w:rPr>
              <w:t>到</w:t>
            </w:r>
            <w:r w:rsidR="00BE1685">
              <w:rPr>
                <w:rFonts w:ascii="宋体" w:hAnsi="宋体" w:hint="eastAsia"/>
                <w:sz w:val="24"/>
              </w:rPr>
              <w:t>香紫苏醇的微</w:t>
            </w:r>
            <w:r>
              <w:rPr>
                <w:rFonts w:ascii="宋体" w:hAnsi="宋体" w:hint="eastAsia"/>
                <w:sz w:val="24"/>
              </w:rPr>
              <w:t>生物合成路线、实现</w:t>
            </w:r>
            <w:r w:rsidR="00BE1685">
              <w:rPr>
                <w:rFonts w:ascii="宋体" w:hAnsi="宋体" w:hint="eastAsia"/>
                <w:sz w:val="24"/>
              </w:rPr>
              <w:t>香紫苏醇</w:t>
            </w:r>
            <w:r>
              <w:rPr>
                <w:rFonts w:ascii="宋体" w:hAnsi="宋体" w:hint="eastAsia"/>
                <w:sz w:val="24"/>
              </w:rPr>
              <w:t>高选择性微生物合成，发表高水平SCI论文</w:t>
            </w:r>
            <w:r w:rsidR="00BE1685">
              <w:rPr>
                <w:rFonts w:ascii="宋体" w:hAnsi="宋体" w:hint="eastAsia"/>
                <w:sz w:val="24"/>
              </w:rPr>
              <w:t>1~2</w:t>
            </w:r>
            <w:r>
              <w:rPr>
                <w:rFonts w:ascii="宋体" w:hAnsi="宋体" w:hint="eastAsia"/>
                <w:sz w:val="24"/>
              </w:rPr>
              <w:t>篇；</w:t>
            </w:r>
          </w:p>
          <w:p w14:paraId="6801A256" w14:textId="1ABE5CBA" w:rsidR="00A34FC2" w:rsidRDefault="00A34FC2">
            <w:pPr>
              <w:spacing w:line="360" w:lineRule="auto"/>
              <w:rPr>
                <w:rFonts w:ascii="宋体" w:hAnsi="宋体" w:hint="eastAsia"/>
                <w:sz w:val="24"/>
              </w:rPr>
            </w:pPr>
            <w:r>
              <w:rPr>
                <w:rFonts w:ascii="宋体" w:hAnsi="宋体" w:hint="eastAsia"/>
                <w:sz w:val="24"/>
              </w:rPr>
              <w:t>2.</w:t>
            </w:r>
            <w:r w:rsidR="00BE1685">
              <w:rPr>
                <w:rFonts w:ascii="宋体" w:hAnsi="宋体" w:hint="eastAsia"/>
                <w:sz w:val="24"/>
              </w:rPr>
              <w:t>实现放大培养，取得良好经济效益，申请专利1~2项</w:t>
            </w:r>
            <w:r>
              <w:rPr>
                <w:rFonts w:ascii="宋体" w:hAnsi="宋体" w:hint="eastAsia"/>
                <w:sz w:val="24"/>
              </w:rPr>
              <w:t>；</w:t>
            </w:r>
          </w:p>
          <w:p w14:paraId="21BDB581" w14:textId="77777777" w:rsidR="00A34FC2" w:rsidRDefault="00A34FC2">
            <w:pPr>
              <w:spacing w:line="360" w:lineRule="auto"/>
              <w:rPr>
                <w:rFonts w:ascii="宋体" w:hAnsi="宋体" w:hint="eastAsia"/>
                <w:sz w:val="24"/>
              </w:rPr>
            </w:pPr>
            <w:r>
              <w:rPr>
                <w:rFonts w:ascii="宋体" w:hAnsi="宋体" w:hint="eastAsia"/>
                <w:sz w:val="24"/>
              </w:rPr>
              <w:t>3.参加中国大学生创新创业大赛和挑战杯，并获得一定高度的奖项；</w:t>
            </w:r>
          </w:p>
          <w:p w14:paraId="05E8DDCC" w14:textId="620FAB22" w:rsidR="00A34FC2" w:rsidRDefault="00A34FC2">
            <w:pPr>
              <w:spacing w:line="360" w:lineRule="auto"/>
              <w:rPr>
                <w:rFonts w:ascii="宋体" w:hAnsi="宋体" w:hint="eastAsia"/>
                <w:sz w:val="24"/>
              </w:rPr>
            </w:pPr>
            <w:r>
              <w:rPr>
                <w:rFonts w:ascii="宋体" w:hAnsi="宋体" w:hint="eastAsia"/>
                <w:sz w:val="24"/>
              </w:rPr>
              <w:t>4.获得g/L级的</w:t>
            </w:r>
            <w:r w:rsidR="00DA2940">
              <w:rPr>
                <w:rFonts w:ascii="宋体" w:hAnsi="宋体" w:hint="eastAsia"/>
                <w:sz w:val="24"/>
              </w:rPr>
              <w:t>香紫苏醇</w:t>
            </w:r>
            <w:r>
              <w:rPr>
                <w:rFonts w:ascii="宋体" w:hAnsi="宋体" w:hint="eastAsia"/>
                <w:sz w:val="24"/>
              </w:rPr>
              <w:t>，2~3个高效的工程菌；</w:t>
            </w:r>
          </w:p>
          <w:p w14:paraId="51919CF8" w14:textId="24CAD041" w:rsidR="00A34FC2" w:rsidRDefault="00A34FC2">
            <w:pPr>
              <w:spacing w:line="360" w:lineRule="auto"/>
              <w:rPr>
                <w:rFonts w:ascii="宋体" w:hAnsi="宋体" w:hint="eastAsia"/>
                <w:sz w:val="24"/>
              </w:rPr>
            </w:pPr>
            <w:r>
              <w:rPr>
                <w:rFonts w:ascii="宋体" w:hAnsi="宋体" w:hint="eastAsia"/>
                <w:sz w:val="24"/>
              </w:rPr>
              <w:t>推广具有自主知识产权的高效</w:t>
            </w:r>
            <w:r w:rsidR="00BE1685">
              <w:rPr>
                <w:rFonts w:ascii="宋体" w:hAnsi="宋体" w:hint="eastAsia"/>
                <w:sz w:val="24"/>
              </w:rPr>
              <w:t>合成香紫苏醇的</w:t>
            </w:r>
            <w:r>
              <w:rPr>
                <w:rFonts w:ascii="宋体" w:hAnsi="宋体" w:hint="eastAsia"/>
                <w:sz w:val="24"/>
              </w:rPr>
              <w:t>微生物细胞工厂，以期为药物绿色生物制造技术的创新发展提供动力。</w:t>
            </w:r>
          </w:p>
        </w:tc>
      </w:tr>
      <w:tr w:rsidR="00A34FC2" w14:paraId="6EE99801" w14:textId="77777777">
        <w:trPr>
          <w:trHeight w:val="936"/>
          <w:jc w:val="center"/>
        </w:trPr>
        <w:tc>
          <w:tcPr>
            <w:tcW w:w="481" w:type="dxa"/>
            <w:vMerge w:val="restart"/>
            <w:vAlign w:val="center"/>
          </w:tcPr>
          <w:p w14:paraId="5C1BA9A7" w14:textId="77777777" w:rsidR="00A34FC2" w:rsidRDefault="00A34FC2">
            <w:pPr>
              <w:rPr>
                <w:b/>
                <w:sz w:val="24"/>
                <w:szCs w:val="22"/>
              </w:rPr>
            </w:pPr>
            <w:r>
              <w:rPr>
                <w:rFonts w:hint="eastAsia"/>
                <w:b/>
                <w:sz w:val="24"/>
                <w:szCs w:val="22"/>
              </w:rPr>
              <w:t>结合专业学习的计划</w:t>
            </w:r>
          </w:p>
        </w:tc>
        <w:tc>
          <w:tcPr>
            <w:tcW w:w="9458" w:type="dxa"/>
            <w:tcBorders>
              <w:bottom w:val="nil"/>
            </w:tcBorders>
          </w:tcPr>
          <w:p w14:paraId="2C485B76" w14:textId="77777777" w:rsidR="00A34FC2" w:rsidRDefault="00A34FC2">
            <w:pPr>
              <w:spacing w:line="300" w:lineRule="auto"/>
              <w:rPr>
                <w:rFonts w:eastAsia="仿宋_GB2312"/>
                <w:sz w:val="24"/>
              </w:rPr>
            </w:pPr>
            <w:r>
              <w:rPr>
                <w:rFonts w:eastAsia="仿宋_GB2312" w:hint="eastAsia"/>
                <w:sz w:val="24"/>
              </w:rPr>
              <w:t>（是否有进一步深造的想法？如何通过参与项目研究加强专业学习，培养自身的实践能力、科研能力。）</w:t>
            </w:r>
          </w:p>
        </w:tc>
      </w:tr>
      <w:tr w:rsidR="00A34FC2" w14:paraId="513DFF9A" w14:textId="77777777">
        <w:trPr>
          <w:trHeight w:val="3152"/>
          <w:jc w:val="center"/>
        </w:trPr>
        <w:tc>
          <w:tcPr>
            <w:tcW w:w="481" w:type="dxa"/>
            <w:vMerge/>
            <w:vAlign w:val="center"/>
          </w:tcPr>
          <w:p w14:paraId="12794BE9" w14:textId="77777777" w:rsidR="00A34FC2" w:rsidRDefault="00A34FC2">
            <w:pPr>
              <w:rPr>
                <w:b/>
                <w:sz w:val="24"/>
                <w:szCs w:val="22"/>
              </w:rPr>
            </w:pPr>
          </w:p>
        </w:tc>
        <w:tc>
          <w:tcPr>
            <w:tcW w:w="9458" w:type="dxa"/>
            <w:tcBorders>
              <w:top w:val="nil"/>
            </w:tcBorders>
          </w:tcPr>
          <w:p w14:paraId="5261F2B3" w14:textId="77777777" w:rsidR="00A34FC2" w:rsidRDefault="00A34FC2">
            <w:pPr>
              <w:spacing w:line="360" w:lineRule="auto"/>
              <w:rPr>
                <w:rFonts w:ascii="宋体" w:hAnsi="宋体" w:cs="宋体" w:hint="eastAsia"/>
                <w:sz w:val="24"/>
              </w:rPr>
            </w:pPr>
            <w:r>
              <w:rPr>
                <w:rFonts w:eastAsia="仿宋_GB2312" w:hint="eastAsia"/>
                <w:sz w:val="24"/>
              </w:rPr>
              <w:t>1.</w:t>
            </w:r>
            <w:r>
              <w:rPr>
                <w:rFonts w:ascii="宋体" w:hAnsi="宋体" w:cs="宋体" w:hint="eastAsia"/>
                <w:sz w:val="24"/>
              </w:rPr>
              <w:t>项目团队成员均有继续深造想法；</w:t>
            </w:r>
          </w:p>
          <w:p w14:paraId="12A89AB1" w14:textId="1A90BD6D" w:rsidR="00A34FC2" w:rsidRDefault="00A34FC2">
            <w:pPr>
              <w:spacing w:line="360" w:lineRule="auto"/>
              <w:rPr>
                <w:rFonts w:ascii="宋体" w:hAnsi="宋体" w:cs="宋体" w:hint="eastAsia"/>
                <w:sz w:val="24"/>
              </w:rPr>
            </w:pPr>
            <w:r>
              <w:rPr>
                <w:rFonts w:ascii="宋体" w:hAnsi="宋体" w:cs="宋体" w:hint="eastAsia"/>
                <w:sz w:val="24"/>
              </w:rPr>
              <w:t>2.项目团队成员计划通过参与项目研究加强对</w:t>
            </w:r>
            <w:r w:rsidR="00BE1685">
              <w:rPr>
                <w:rFonts w:ascii="宋体" w:hAnsi="宋体" w:cs="宋体" w:hint="eastAsia"/>
                <w:sz w:val="24"/>
              </w:rPr>
              <w:t>合成生物学</w:t>
            </w:r>
            <w:r>
              <w:rPr>
                <w:rFonts w:ascii="宋体" w:hAnsi="宋体" w:cs="宋体" w:hint="eastAsia"/>
                <w:sz w:val="24"/>
              </w:rPr>
              <w:t>和微生物学相关理论知识的应用，在已有课本知识的基础上，通过亲手实验进一步深入了解学习；</w:t>
            </w:r>
          </w:p>
          <w:p w14:paraId="69432DB9" w14:textId="77777777" w:rsidR="00A34FC2" w:rsidRDefault="00A34FC2">
            <w:pPr>
              <w:spacing w:line="360" w:lineRule="auto"/>
              <w:rPr>
                <w:rFonts w:eastAsia="仿宋_GB2312"/>
                <w:sz w:val="24"/>
              </w:rPr>
            </w:pPr>
            <w:r>
              <w:rPr>
                <w:rFonts w:ascii="宋体" w:hAnsi="宋体" w:cs="宋体" w:hint="eastAsia"/>
                <w:sz w:val="24"/>
              </w:rPr>
              <w:t>项目团队成员计划通过参与项目研究，学习并熟练掌握更多的实验操作、技巧，发现、思考、锻炼独立解决问题的能力。</w:t>
            </w:r>
          </w:p>
        </w:tc>
      </w:tr>
    </w:tbl>
    <w:p w14:paraId="52839847" w14:textId="77777777" w:rsidR="00A34FC2" w:rsidRDefault="00A34FC2">
      <w:pPr>
        <w:spacing w:beforeLines="100" w:before="312" w:afterLines="50" w:after="156"/>
        <w:ind w:rightChars="-244" w:right="-512"/>
        <w:rPr>
          <w:b/>
          <w:sz w:val="32"/>
          <w:szCs w:val="32"/>
        </w:rPr>
      </w:pPr>
      <w:r>
        <w:rPr>
          <w:rFonts w:hint="eastAsia"/>
          <w:b/>
          <w:sz w:val="32"/>
          <w:szCs w:val="32"/>
        </w:rPr>
        <w:t>七、项目经费预算</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190CBDBC" w14:textId="77777777">
        <w:trPr>
          <w:trHeight w:val="624"/>
          <w:jc w:val="center"/>
        </w:trPr>
        <w:tc>
          <w:tcPr>
            <w:tcW w:w="481" w:type="dxa"/>
            <w:vMerge w:val="restart"/>
            <w:vAlign w:val="center"/>
          </w:tcPr>
          <w:p w14:paraId="1D75B3C3" w14:textId="77777777" w:rsidR="00A34FC2" w:rsidRDefault="00A34FC2">
            <w:pPr>
              <w:rPr>
                <w:b/>
                <w:sz w:val="24"/>
              </w:rPr>
            </w:pPr>
            <w:r>
              <w:rPr>
                <w:rFonts w:hint="eastAsia"/>
                <w:b/>
                <w:sz w:val="24"/>
                <w:szCs w:val="22"/>
              </w:rPr>
              <w:lastRenderedPageBreak/>
              <w:t>项目经费使用计划</w:t>
            </w:r>
          </w:p>
        </w:tc>
        <w:tc>
          <w:tcPr>
            <w:tcW w:w="9458" w:type="dxa"/>
          </w:tcPr>
          <w:p w14:paraId="477DFCC2" w14:textId="77777777" w:rsidR="00A34FC2" w:rsidRDefault="00A34FC2">
            <w:pPr>
              <w:spacing w:line="300" w:lineRule="auto"/>
              <w:rPr>
                <w:rFonts w:ascii="仿宋_GB2312" w:eastAsia="仿宋_GB2312" w:hAnsi="宋体" w:hint="eastAsia"/>
                <w:sz w:val="24"/>
              </w:rPr>
            </w:pPr>
            <w:r>
              <w:rPr>
                <w:rFonts w:ascii="仿宋_GB2312" w:eastAsia="仿宋_GB2312" w:hAnsi="宋体" w:hint="eastAsia"/>
                <w:sz w:val="24"/>
              </w:rPr>
              <w:t>（包括大概支出科目（含配套经费）、金额、计算根据及理由，如果别的经费支持请说明）</w:t>
            </w:r>
          </w:p>
          <w:p w14:paraId="47566BCD" w14:textId="77777777" w:rsidR="00A34FC2" w:rsidRDefault="00A34FC2">
            <w:pPr>
              <w:spacing w:line="300" w:lineRule="auto"/>
              <w:rPr>
                <w:rFonts w:ascii="仿宋_GB2312" w:eastAsia="仿宋_GB2312" w:hAnsi="宋体" w:hint="eastAsia"/>
                <w:sz w:val="24"/>
              </w:rPr>
            </w:pPr>
          </w:p>
          <w:p w14:paraId="597282B2" w14:textId="77777777" w:rsidR="00A34FC2" w:rsidRDefault="00A34FC2">
            <w:pPr>
              <w:spacing w:line="300" w:lineRule="auto"/>
              <w:rPr>
                <w:rFonts w:ascii="仿宋_GB2312" w:eastAsia="仿宋_GB2312" w:hAnsi="宋体" w:hint="eastAsia"/>
                <w:sz w:val="24"/>
              </w:rPr>
            </w:pPr>
          </w:p>
        </w:tc>
      </w:tr>
      <w:tr w:rsidR="00A34FC2" w14:paraId="566A9DBF" w14:textId="77777777">
        <w:trPr>
          <w:trHeight w:val="4201"/>
          <w:jc w:val="center"/>
        </w:trPr>
        <w:tc>
          <w:tcPr>
            <w:tcW w:w="481" w:type="dxa"/>
            <w:vMerge/>
            <w:vAlign w:val="center"/>
          </w:tcPr>
          <w:p w14:paraId="18D78B53" w14:textId="77777777" w:rsidR="00A34FC2" w:rsidRDefault="00A34FC2">
            <w:pPr>
              <w:rPr>
                <w:b/>
                <w:sz w:val="24"/>
                <w:szCs w:val="22"/>
              </w:rPr>
            </w:pPr>
          </w:p>
        </w:tc>
        <w:tc>
          <w:tcPr>
            <w:tcW w:w="9458"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70"/>
              <w:gridCol w:w="1589"/>
              <w:gridCol w:w="4648"/>
            </w:tblGrid>
            <w:tr w:rsidR="00A34FC2" w14:paraId="0D6F3CE5" w14:textId="77777777">
              <w:trPr>
                <w:trHeight w:val="454"/>
                <w:jc w:val="center"/>
              </w:trPr>
              <w:tc>
                <w:tcPr>
                  <w:tcW w:w="2070" w:type="dxa"/>
                  <w:vAlign w:val="center"/>
                </w:tcPr>
                <w:p w14:paraId="2008A135" w14:textId="77777777" w:rsidR="00A34FC2" w:rsidRDefault="00A34FC2">
                  <w:pPr>
                    <w:jc w:val="center"/>
                    <w:rPr>
                      <w:rFonts w:ascii="仿宋_GB2312" w:eastAsia="仿宋_GB2312" w:hAnsi="宋体" w:hint="eastAsia"/>
                      <w:bCs/>
                      <w:sz w:val="24"/>
                    </w:rPr>
                  </w:pPr>
                  <w:r>
                    <w:rPr>
                      <w:rFonts w:ascii="仿宋_GB2312" w:eastAsia="仿宋_GB2312" w:hAnsi="宋体" w:hint="eastAsia"/>
                      <w:bCs/>
                      <w:sz w:val="24"/>
                    </w:rPr>
                    <w:t>支出科目</w:t>
                  </w:r>
                </w:p>
              </w:tc>
              <w:tc>
                <w:tcPr>
                  <w:tcW w:w="1589" w:type="dxa"/>
                  <w:vAlign w:val="center"/>
                </w:tcPr>
                <w:p w14:paraId="061D2E9F" w14:textId="77777777" w:rsidR="00A34FC2" w:rsidRDefault="00A34FC2">
                  <w:pPr>
                    <w:jc w:val="center"/>
                    <w:rPr>
                      <w:rFonts w:ascii="仿宋_GB2312" w:eastAsia="仿宋_GB2312" w:hAnsi="宋体" w:hint="eastAsia"/>
                      <w:bCs/>
                      <w:sz w:val="24"/>
                    </w:rPr>
                  </w:pPr>
                  <w:r>
                    <w:rPr>
                      <w:rFonts w:ascii="仿宋_GB2312" w:eastAsia="仿宋_GB2312" w:hAnsi="宋体" w:hint="eastAsia"/>
                      <w:bCs/>
                      <w:sz w:val="24"/>
                    </w:rPr>
                    <w:t>金额（元）</w:t>
                  </w:r>
                </w:p>
              </w:tc>
              <w:tc>
                <w:tcPr>
                  <w:tcW w:w="4648" w:type="dxa"/>
                  <w:vAlign w:val="center"/>
                </w:tcPr>
                <w:p w14:paraId="28923E5D" w14:textId="77777777" w:rsidR="00A34FC2" w:rsidRDefault="00A34FC2">
                  <w:pPr>
                    <w:jc w:val="center"/>
                    <w:rPr>
                      <w:rFonts w:ascii="仿宋_GB2312" w:eastAsia="仿宋_GB2312" w:hAnsi="宋体" w:hint="eastAsia"/>
                      <w:bCs/>
                      <w:sz w:val="24"/>
                    </w:rPr>
                  </w:pPr>
                  <w:r>
                    <w:rPr>
                      <w:rFonts w:ascii="仿宋_GB2312" w:eastAsia="仿宋_GB2312" w:hAnsi="宋体" w:hint="eastAsia"/>
                      <w:bCs/>
                      <w:sz w:val="24"/>
                    </w:rPr>
                    <w:t>计算根据及理由</w:t>
                  </w:r>
                </w:p>
              </w:tc>
            </w:tr>
            <w:tr w:rsidR="00A34FC2" w14:paraId="2C2E3DF2" w14:textId="77777777">
              <w:trPr>
                <w:trHeight w:val="454"/>
                <w:jc w:val="center"/>
              </w:trPr>
              <w:tc>
                <w:tcPr>
                  <w:tcW w:w="2070" w:type="dxa"/>
                  <w:vAlign w:val="center"/>
                </w:tcPr>
                <w:p w14:paraId="7F7FDF20" w14:textId="77777777" w:rsidR="00A34FC2" w:rsidRDefault="00A34FC2">
                  <w:pPr>
                    <w:jc w:val="center"/>
                    <w:rPr>
                      <w:rFonts w:ascii="宋体" w:hAnsi="宋体" w:hint="eastAsia"/>
                      <w:sz w:val="24"/>
                    </w:rPr>
                  </w:pPr>
                  <w:r>
                    <w:rPr>
                      <w:rFonts w:ascii="宋体" w:hAnsi="宋体" w:hint="eastAsia"/>
                      <w:sz w:val="24"/>
                    </w:rPr>
                    <w:t>实验耗材</w:t>
                  </w:r>
                </w:p>
              </w:tc>
              <w:tc>
                <w:tcPr>
                  <w:tcW w:w="1589" w:type="dxa"/>
                  <w:vAlign w:val="center"/>
                </w:tcPr>
                <w:p w14:paraId="679FC8D5" w14:textId="77777777" w:rsidR="00A34FC2" w:rsidRDefault="00A34FC2">
                  <w:pPr>
                    <w:jc w:val="center"/>
                    <w:rPr>
                      <w:rFonts w:ascii="宋体" w:hAnsi="宋体" w:hint="eastAsia"/>
                      <w:sz w:val="24"/>
                    </w:rPr>
                  </w:pPr>
                  <w:r>
                    <w:rPr>
                      <w:rFonts w:ascii="宋体" w:hAnsi="宋体" w:hint="eastAsia"/>
                      <w:sz w:val="24"/>
                    </w:rPr>
                    <w:t>9000</w:t>
                  </w:r>
                </w:p>
              </w:tc>
              <w:tc>
                <w:tcPr>
                  <w:tcW w:w="4648" w:type="dxa"/>
                  <w:vAlign w:val="center"/>
                </w:tcPr>
                <w:p w14:paraId="77E8771B" w14:textId="77777777" w:rsidR="00A34FC2" w:rsidRDefault="00A34FC2">
                  <w:pPr>
                    <w:jc w:val="center"/>
                    <w:rPr>
                      <w:rFonts w:ascii="宋体" w:hAnsi="宋体" w:hint="eastAsia"/>
                      <w:sz w:val="24"/>
                    </w:rPr>
                  </w:pPr>
                  <w:r>
                    <w:rPr>
                      <w:rFonts w:ascii="宋体" w:hAnsi="宋体" w:hint="eastAsia"/>
                      <w:sz w:val="24"/>
                    </w:rPr>
                    <w:t>实验材料消耗</w:t>
                  </w:r>
                </w:p>
              </w:tc>
            </w:tr>
            <w:tr w:rsidR="00A34FC2" w14:paraId="5F2151E7" w14:textId="77777777">
              <w:trPr>
                <w:trHeight w:val="454"/>
                <w:jc w:val="center"/>
              </w:trPr>
              <w:tc>
                <w:tcPr>
                  <w:tcW w:w="2070" w:type="dxa"/>
                  <w:vAlign w:val="center"/>
                </w:tcPr>
                <w:p w14:paraId="050B3F90" w14:textId="77777777" w:rsidR="00A34FC2" w:rsidRDefault="00A34FC2">
                  <w:pPr>
                    <w:jc w:val="center"/>
                    <w:rPr>
                      <w:rFonts w:ascii="宋体" w:hAnsi="宋体" w:hint="eastAsia"/>
                      <w:sz w:val="24"/>
                    </w:rPr>
                  </w:pPr>
                  <w:r>
                    <w:rPr>
                      <w:rFonts w:ascii="宋体" w:hAnsi="宋体" w:hint="eastAsia"/>
                      <w:sz w:val="24"/>
                    </w:rPr>
                    <w:t>测试费</w:t>
                  </w:r>
                </w:p>
              </w:tc>
              <w:tc>
                <w:tcPr>
                  <w:tcW w:w="1589" w:type="dxa"/>
                  <w:vAlign w:val="center"/>
                </w:tcPr>
                <w:p w14:paraId="1B923834" w14:textId="77777777" w:rsidR="00A34FC2" w:rsidRDefault="00A34FC2">
                  <w:pPr>
                    <w:jc w:val="center"/>
                    <w:rPr>
                      <w:rFonts w:ascii="宋体" w:hAnsi="宋体" w:hint="eastAsia"/>
                      <w:sz w:val="24"/>
                    </w:rPr>
                  </w:pPr>
                  <w:r>
                    <w:rPr>
                      <w:rFonts w:ascii="宋体" w:hAnsi="宋体" w:hint="eastAsia"/>
                      <w:sz w:val="24"/>
                    </w:rPr>
                    <w:t>6000</w:t>
                  </w:r>
                </w:p>
              </w:tc>
              <w:tc>
                <w:tcPr>
                  <w:tcW w:w="4648" w:type="dxa"/>
                  <w:vAlign w:val="center"/>
                </w:tcPr>
                <w:p w14:paraId="5382E1E8" w14:textId="77777777" w:rsidR="00A34FC2" w:rsidRDefault="00A34FC2">
                  <w:pPr>
                    <w:jc w:val="center"/>
                    <w:rPr>
                      <w:rFonts w:ascii="宋体" w:hAnsi="宋体" w:hint="eastAsia"/>
                      <w:sz w:val="24"/>
                    </w:rPr>
                  </w:pPr>
                  <w:r>
                    <w:rPr>
                      <w:rFonts w:ascii="宋体" w:hAnsi="宋体" w:hint="eastAsia"/>
                      <w:sz w:val="24"/>
                    </w:rPr>
                    <w:t>菌株测序，质谱分析</w:t>
                  </w:r>
                </w:p>
              </w:tc>
            </w:tr>
            <w:tr w:rsidR="00A34FC2" w14:paraId="6251B19E" w14:textId="77777777">
              <w:trPr>
                <w:trHeight w:val="454"/>
                <w:jc w:val="center"/>
              </w:trPr>
              <w:tc>
                <w:tcPr>
                  <w:tcW w:w="2070" w:type="dxa"/>
                  <w:vAlign w:val="center"/>
                </w:tcPr>
                <w:p w14:paraId="1C4FF5D8" w14:textId="77777777" w:rsidR="00A34FC2" w:rsidRDefault="00A34FC2">
                  <w:pPr>
                    <w:jc w:val="center"/>
                    <w:rPr>
                      <w:rFonts w:ascii="宋体" w:hAnsi="宋体" w:hint="eastAsia"/>
                      <w:sz w:val="24"/>
                    </w:rPr>
                  </w:pPr>
                </w:p>
              </w:tc>
              <w:tc>
                <w:tcPr>
                  <w:tcW w:w="1589" w:type="dxa"/>
                  <w:vAlign w:val="center"/>
                </w:tcPr>
                <w:p w14:paraId="42971AAA" w14:textId="77777777" w:rsidR="00A34FC2" w:rsidRDefault="00A34FC2">
                  <w:pPr>
                    <w:jc w:val="center"/>
                    <w:rPr>
                      <w:rFonts w:ascii="宋体" w:hAnsi="宋体" w:hint="eastAsia"/>
                      <w:sz w:val="24"/>
                    </w:rPr>
                  </w:pPr>
                </w:p>
              </w:tc>
              <w:tc>
                <w:tcPr>
                  <w:tcW w:w="4648" w:type="dxa"/>
                  <w:vAlign w:val="center"/>
                </w:tcPr>
                <w:p w14:paraId="39E6B244" w14:textId="77777777" w:rsidR="00A34FC2" w:rsidRDefault="00A34FC2">
                  <w:pPr>
                    <w:jc w:val="center"/>
                    <w:rPr>
                      <w:rFonts w:ascii="宋体" w:hAnsi="宋体" w:hint="eastAsia"/>
                      <w:sz w:val="24"/>
                    </w:rPr>
                  </w:pPr>
                </w:p>
              </w:tc>
            </w:tr>
            <w:tr w:rsidR="00A34FC2" w14:paraId="2111919B" w14:textId="77777777">
              <w:trPr>
                <w:trHeight w:val="454"/>
                <w:jc w:val="center"/>
              </w:trPr>
              <w:tc>
                <w:tcPr>
                  <w:tcW w:w="2070" w:type="dxa"/>
                  <w:vAlign w:val="center"/>
                </w:tcPr>
                <w:p w14:paraId="7317EF35" w14:textId="77777777" w:rsidR="00A34FC2" w:rsidRDefault="00A34FC2">
                  <w:pPr>
                    <w:jc w:val="center"/>
                    <w:rPr>
                      <w:rFonts w:ascii="宋体" w:hAnsi="宋体" w:hint="eastAsia"/>
                      <w:sz w:val="24"/>
                    </w:rPr>
                  </w:pPr>
                </w:p>
              </w:tc>
              <w:tc>
                <w:tcPr>
                  <w:tcW w:w="1589" w:type="dxa"/>
                  <w:vAlign w:val="center"/>
                </w:tcPr>
                <w:p w14:paraId="7840CB46" w14:textId="77777777" w:rsidR="00A34FC2" w:rsidRDefault="00A34FC2">
                  <w:pPr>
                    <w:jc w:val="center"/>
                    <w:rPr>
                      <w:rFonts w:ascii="宋体" w:hAnsi="宋体" w:hint="eastAsia"/>
                      <w:sz w:val="24"/>
                    </w:rPr>
                  </w:pPr>
                </w:p>
              </w:tc>
              <w:tc>
                <w:tcPr>
                  <w:tcW w:w="4648" w:type="dxa"/>
                  <w:vAlign w:val="center"/>
                </w:tcPr>
                <w:p w14:paraId="68C3228E" w14:textId="77777777" w:rsidR="00A34FC2" w:rsidRDefault="00A34FC2">
                  <w:pPr>
                    <w:jc w:val="center"/>
                    <w:rPr>
                      <w:rFonts w:ascii="宋体" w:hAnsi="宋体" w:hint="eastAsia"/>
                      <w:sz w:val="24"/>
                    </w:rPr>
                  </w:pPr>
                </w:p>
              </w:tc>
            </w:tr>
            <w:tr w:rsidR="00A34FC2" w14:paraId="2E5BF2E9" w14:textId="77777777">
              <w:trPr>
                <w:trHeight w:val="454"/>
                <w:jc w:val="center"/>
              </w:trPr>
              <w:tc>
                <w:tcPr>
                  <w:tcW w:w="2070" w:type="dxa"/>
                  <w:vAlign w:val="center"/>
                </w:tcPr>
                <w:p w14:paraId="3A0BAFFD" w14:textId="77777777" w:rsidR="00A34FC2" w:rsidRDefault="00A34FC2">
                  <w:pPr>
                    <w:jc w:val="center"/>
                    <w:rPr>
                      <w:rFonts w:ascii="宋体" w:hAnsi="宋体" w:hint="eastAsia"/>
                      <w:sz w:val="24"/>
                    </w:rPr>
                  </w:pPr>
                </w:p>
              </w:tc>
              <w:tc>
                <w:tcPr>
                  <w:tcW w:w="1589" w:type="dxa"/>
                  <w:vAlign w:val="center"/>
                </w:tcPr>
                <w:p w14:paraId="6D6B5E17" w14:textId="77777777" w:rsidR="00A34FC2" w:rsidRDefault="00A34FC2">
                  <w:pPr>
                    <w:jc w:val="center"/>
                    <w:rPr>
                      <w:rFonts w:ascii="宋体" w:hAnsi="宋体" w:hint="eastAsia"/>
                      <w:sz w:val="24"/>
                    </w:rPr>
                  </w:pPr>
                </w:p>
              </w:tc>
              <w:tc>
                <w:tcPr>
                  <w:tcW w:w="4648" w:type="dxa"/>
                  <w:vAlign w:val="center"/>
                </w:tcPr>
                <w:p w14:paraId="4B0588BF" w14:textId="77777777" w:rsidR="00A34FC2" w:rsidRDefault="00A34FC2">
                  <w:pPr>
                    <w:jc w:val="center"/>
                    <w:rPr>
                      <w:rFonts w:ascii="宋体" w:hAnsi="宋体" w:hint="eastAsia"/>
                      <w:sz w:val="24"/>
                    </w:rPr>
                  </w:pPr>
                </w:p>
              </w:tc>
            </w:tr>
            <w:tr w:rsidR="00A34FC2" w14:paraId="417C1022" w14:textId="77777777">
              <w:trPr>
                <w:trHeight w:val="454"/>
                <w:jc w:val="center"/>
              </w:trPr>
              <w:tc>
                <w:tcPr>
                  <w:tcW w:w="2070" w:type="dxa"/>
                  <w:vAlign w:val="center"/>
                </w:tcPr>
                <w:p w14:paraId="1882A139" w14:textId="77777777" w:rsidR="00A34FC2" w:rsidRDefault="00A34FC2">
                  <w:pPr>
                    <w:jc w:val="center"/>
                    <w:rPr>
                      <w:rFonts w:ascii="宋体" w:hAnsi="宋体" w:hint="eastAsia"/>
                      <w:sz w:val="24"/>
                    </w:rPr>
                  </w:pPr>
                </w:p>
              </w:tc>
              <w:tc>
                <w:tcPr>
                  <w:tcW w:w="1589" w:type="dxa"/>
                  <w:vAlign w:val="center"/>
                </w:tcPr>
                <w:p w14:paraId="666FD39B" w14:textId="77777777" w:rsidR="00A34FC2" w:rsidRDefault="00A34FC2">
                  <w:pPr>
                    <w:jc w:val="center"/>
                    <w:rPr>
                      <w:rFonts w:ascii="宋体" w:hAnsi="宋体" w:hint="eastAsia"/>
                      <w:sz w:val="24"/>
                    </w:rPr>
                  </w:pPr>
                </w:p>
              </w:tc>
              <w:tc>
                <w:tcPr>
                  <w:tcW w:w="4648" w:type="dxa"/>
                  <w:vAlign w:val="center"/>
                </w:tcPr>
                <w:p w14:paraId="6B15E195" w14:textId="77777777" w:rsidR="00A34FC2" w:rsidRDefault="00A34FC2">
                  <w:pPr>
                    <w:jc w:val="center"/>
                    <w:rPr>
                      <w:rFonts w:ascii="宋体" w:hAnsi="宋体" w:hint="eastAsia"/>
                      <w:sz w:val="24"/>
                    </w:rPr>
                  </w:pPr>
                </w:p>
              </w:tc>
            </w:tr>
            <w:tr w:rsidR="00A34FC2" w14:paraId="67F68264" w14:textId="77777777">
              <w:trPr>
                <w:trHeight w:val="454"/>
                <w:jc w:val="center"/>
              </w:trPr>
              <w:tc>
                <w:tcPr>
                  <w:tcW w:w="2070" w:type="dxa"/>
                  <w:vAlign w:val="center"/>
                </w:tcPr>
                <w:p w14:paraId="4F83BDB2" w14:textId="77777777" w:rsidR="00A34FC2" w:rsidRDefault="00A34FC2">
                  <w:pPr>
                    <w:jc w:val="center"/>
                    <w:rPr>
                      <w:rFonts w:ascii="宋体" w:hAnsi="宋体" w:hint="eastAsia"/>
                      <w:sz w:val="24"/>
                    </w:rPr>
                  </w:pPr>
                </w:p>
              </w:tc>
              <w:tc>
                <w:tcPr>
                  <w:tcW w:w="1589" w:type="dxa"/>
                  <w:vAlign w:val="center"/>
                </w:tcPr>
                <w:p w14:paraId="0C112B3C" w14:textId="77777777" w:rsidR="00A34FC2" w:rsidRDefault="00A34FC2">
                  <w:pPr>
                    <w:jc w:val="center"/>
                    <w:rPr>
                      <w:rFonts w:ascii="宋体" w:hAnsi="宋体" w:hint="eastAsia"/>
                      <w:sz w:val="24"/>
                    </w:rPr>
                  </w:pPr>
                </w:p>
              </w:tc>
              <w:tc>
                <w:tcPr>
                  <w:tcW w:w="4648" w:type="dxa"/>
                  <w:vAlign w:val="center"/>
                </w:tcPr>
                <w:p w14:paraId="09B460E9" w14:textId="77777777" w:rsidR="00A34FC2" w:rsidRDefault="00A34FC2">
                  <w:pPr>
                    <w:jc w:val="center"/>
                    <w:rPr>
                      <w:rFonts w:ascii="宋体" w:hAnsi="宋体" w:hint="eastAsia"/>
                      <w:sz w:val="24"/>
                    </w:rPr>
                  </w:pPr>
                </w:p>
              </w:tc>
            </w:tr>
            <w:tr w:rsidR="00A34FC2" w14:paraId="628572C7" w14:textId="77777777">
              <w:trPr>
                <w:trHeight w:val="454"/>
                <w:jc w:val="center"/>
              </w:trPr>
              <w:tc>
                <w:tcPr>
                  <w:tcW w:w="2070" w:type="dxa"/>
                  <w:vAlign w:val="center"/>
                </w:tcPr>
                <w:p w14:paraId="76F5158F" w14:textId="77777777" w:rsidR="00A34FC2" w:rsidRDefault="00A34FC2">
                  <w:pPr>
                    <w:jc w:val="center"/>
                    <w:rPr>
                      <w:rFonts w:ascii="宋体" w:hAnsi="宋体" w:hint="eastAsia"/>
                      <w:sz w:val="24"/>
                    </w:rPr>
                  </w:pPr>
                </w:p>
              </w:tc>
              <w:tc>
                <w:tcPr>
                  <w:tcW w:w="1589" w:type="dxa"/>
                  <w:vAlign w:val="center"/>
                </w:tcPr>
                <w:p w14:paraId="334909FC" w14:textId="77777777" w:rsidR="00A34FC2" w:rsidRDefault="00A34FC2">
                  <w:pPr>
                    <w:jc w:val="center"/>
                    <w:rPr>
                      <w:rFonts w:ascii="宋体" w:hAnsi="宋体" w:hint="eastAsia"/>
                      <w:sz w:val="24"/>
                    </w:rPr>
                  </w:pPr>
                </w:p>
              </w:tc>
              <w:tc>
                <w:tcPr>
                  <w:tcW w:w="4648" w:type="dxa"/>
                  <w:vAlign w:val="center"/>
                </w:tcPr>
                <w:p w14:paraId="1410C5EB" w14:textId="77777777" w:rsidR="00A34FC2" w:rsidRDefault="00A34FC2">
                  <w:pPr>
                    <w:jc w:val="center"/>
                    <w:rPr>
                      <w:rFonts w:ascii="宋体" w:hAnsi="宋体" w:hint="eastAsia"/>
                      <w:sz w:val="24"/>
                    </w:rPr>
                  </w:pPr>
                </w:p>
              </w:tc>
            </w:tr>
            <w:tr w:rsidR="00A34FC2" w14:paraId="61BCEE35" w14:textId="77777777">
              <w:trPr>
                <w:trHeight w:val="454"/>
                <w:jc w:val="center"/>
              </w:trPr>
              <w:tc>
                <w:tcPr>
                  <w:tcW w:w="2070" w:type="dxa"/>
                  <w:vAlign w:val="center"/>
                </w:tcPr>
                <w:p w14:paraId="34913527" w14:textId="77777777" w:rsidR="00A34FC2" w:rsidRDefault="00A34FC2">
                  <w:pPr>
                    <w:jc w:val="center"/>
                    <w:rPr>
                      <w:rFonts w:ascii="宋体" w:hAnsi="宋体" w:hint="eastAsia"/>
                      <w:sz w:val="24"/>
                    </w:rPr>
                  </w:pPr>
                </w:p>
              </w:tc>
              <w:tc>
                <w:tcPr>
                  <w:tcW w:w="1589" w:type="dxa"/>
                  <w:vAlign w:val="center"/>
                </w:tcPr>
                <w:p w14:paraId="41B0F27C" w14:textId="77777777" w:rsidR="00A34FC2" w:rsidRDefault="00A34FC2">
                  <w:pPr>
                    <w:jc w:val="center"/>
                    <w:rPr>
                      <w:rFonts w:ascii="宋体" w:hAnsi="宋体" w:hint="eastAsia"/>
                      <w:sz w:val="24"/>
                    </w:rPr>
                  </w:pPr>
                </w:p>
              </w:tc>
              <w:tc>
                <w:tcPr>
                  <w:tcW w:w="4648" w:type="dxa"/>
                  <w:vAlign w:val="center"/>
                </w:tcPr>
                <w:p w14:paraId="3C53464E" w14:textId="77777777" w:rsidR="00A34FC2" w:rsidRDefault="00A34FC2">
                  <w:pPr>
                    <w:jc w:val="center"/>
                    <w:rPr>
                      <w:rFonts w:ascii="宋体" w:hAnsi="宋体" w:hint="eastAsia"/>
                      <w:sz w:val="24"/>
                    </w:rPr>
                  </w:pPr>
                </w:p>
              </w:tc>
            </w:tr>
          </w:tbl>
          <w:p w14:paraId="280B5939" w14:textId="77777777" w:rsidR="00A34FC2" w:rsidRDefault="00A34FC2">
            <w:pPr>
              <w:spacing w:line="300" w:lineRule="auto"/>
              <w:rPr>
                <w:rFonts w:ascii="宋体" w:hAnsi="宋体" w:hint="eastAsia"/>
                <w:sz w:val="24"/>
              </w:rPr>
            </w:pPr>
          </w:p>
        </w:tc>
      </w:tr>
    </w:tbl>
    <w:p w14:paraId="53329183" w14:textId="77777777" w:rsidR="00A34FC2" w:rsidRDefault="00A34FC2">
      <w:pPr>
        <w:spacing w:beforeLines="100" w:before="312" w:afterLines="50" w:after="156"/>
        <w:rPr>
          <w:b/>
          <w:sz w:val="32"/>
          <w:szCs w:val="32"/>
        </w:rPr>
      </w:pPr>
      <w:r>
        <w:rPr>
          <w:rFonts w:hint="eastAsia"/>
          <w:b/>
          <w:sz w:val="32"/>
          <w:szCs w:val="32"/>
        </w:rPr>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1A85001A" w14:textId="77777777">
        <w:trPr>
          <w:trHeight w:val="936"/>
          <w:jc w:val="center"/>
        </w:trPr>
        <w:tc>
          <w:tcPr>
            <w:tcW w:w="481" w:type="dxa"/>
            <w:vMerge w:val="restart"/>
            <w:vAlign w:val="center"/>
          </w:tcPr>
          <w:p w14:paraId="5605225C" w14:textId="77777777" w:rsidR="00A34FC2" w:rsidRDefault="00A34FC2">
            <w:pPr>
              <w:rPr>
                <w:b/>
                <w:sz w:val="24"/>
              </w:rPr>
            </w:pPr>
            <w:r>
              <w:rPr>
                <w:rFonts w:hint="eastAsia"/>
                <w:b/>
                <w:sz w:val="24"/>
                <w:szCs w:val="22"/>
              </w:rPr>
              <w:t>指导教师意见及指导计划</w:t>
            </w:r>
          </w:p>
        </w:tc>
        <w:tc>
          <w:tcPr>
            <w:tcW w:w="9458" w:type="dxa"/>
            <w:tcBorders>
              <w:bottom w:val="nil"/>
            </w:tcBorders>
          </w:tcPr>
          <w:p w14:paraId="1E04001C" w14:textId="77777777" w:rsidR="00A34FC2" w:rsidRDefault="00A34FC2">
            <w:pPr>
              <w:spacing w:line="300" w:lineRule="auto"/>
              <w:rPr>
                <w:rFonts w:ascii="仿宋_GB2312" w:eastAsia="仿宋_GB2312" w:hAnsi="宋体" w:hint="eastAsia"/>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A34FC2" w14:paraId="6F8B6C17" w14:textId="77777777">
        <w:trPr>
          <w:trHeight w:val="4097"/>
          <w:jc w:val="center"/>
        </w:trPr>
        <w:tc>
          <w:tcPr>
            <w:tcW w:w="481" w:type="dxa"/>
            <w:vMerge/>
            <w:vAlign w:val="center"/>
          </w:tcPr>
          <w:p w14:paraId="7B619552" w14:textId="77777777" w:rsidR="00A34FC2" w:rsidRDefault="00A34FC2">
            <w:pPr>
              <w:rPr>
                <w:b/>
                <w:sz w:val="24"/>
                <w:szCs w:val="22"/>
              </w:rPr>
            </w:pPr>
          </w:p>
        </w:tc>
        <w:tc>
          <w:tcPr>
            <w:tcW w:w="9458" w:type="dxa"/>
            <w:tcBorders>
              <w:top w:val="nil"/>
            </w:tcBorders>
          </w:tcPr>
          <w:p w14:paraId="05F24535"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1. 项目学科性：</w:t>
            </w:r>
          </w:p>
          <w:p w14:paraId="3A55C88A" w14:textId="4AE0BE3A"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本项目属于生物学领域，特别是合成生物学和代谢工程的交叉学科。项目聚焦于</w:t>
            </w:r>
            <w:r w:rsidR="00AE5393">
              <w:rPr>
                <w:rFonts w:ascii="宋体" w:hAnsi="宋体" w:hint="eastAsia"/>
                <w:sz w:val="24"/>
              </w:rPr>
              <w:t>经济作物香紫苏中的重要提取物香紫苏醇</w:t>
            </w:r>
            <w:r w:rsidRPr="00BE1685">
              <w:rPr>
                <w:rFonts w:ascii="宋体" w:hAnsi="宋体" w:hint="eastAsia"/>
                <w:sz w:val="24"/>
              </w:rPr>
              <w:t>的生物合成，这是一个高度专业化的领域，涉及生物化学、分子生物学、微生物学等多个学科。项目的研究内容与生物学一级学科紧密相关，具有明确的学科定位和研究深度。</w:t>
            </w:r>
          </w:p>
          <w:p w14:paraId="07FB1826" w14:textId="77777777" w:rsidR="00BE1685" w:rsidRPr="00BE1685" w:rsidRDefault="00BE1685" w:rsidP="00BE1685">
            <w:pPr>
              <w:spacing w:line="300" w:lineRule="auto"/>
              <w:jc w:val="left"/>
              <w:rPr>
                <w:rFonts w:ascii="宋体" w:hAnsi="宋体"/>
                <w:sz w:val="24"/>
              </w:rPr>
            </w:pPr>
          </w:p>
          <w:p w14:paraId="46DA1E41"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2.项目前沿性：</w:t>
            </w:r>
          </w:p>
          <w:p w14:paraId="38C78326" w14:textId="17066675"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项目针对的</w:t>
            </w:r>
            <w:r w:rsidR="00AE5393">
              <w:rPr>
                <w:rFonts w:ascii="宋体" w:hAnsi="宋体" w:hint="eastAsia"/>
                <w:sz w:val="24"/>
              </w:rPr>
              <w:t>香紫苏醇</w:t>
            </w:r>
            <w:r w:rsidRPr="00BE1685">
              <w:rPr>
                <w:rFonts w:ascii="宋体" w:hAnsi="宋体" w:hint="eastAsia"/>
                <w:sz w:val="24"/>
              </w:rPr>
              <w:t>生物合成是一个前沿的科研领域，尤其是在合成生物学和生物制造领域。项目提出了通过微生物途径合成</w:t>
            </w:r>
            <w:r w:rsidR="00AE5393">
              <w:rPr>
                <w:rFonts w:ascii="宋体" w:hAnsi="宋体" w:hint="eastAsia"/>
                <w:sz w:val="24"/>
              </w:rPr>
              <w:t>香紫苏醇</w:t>
            </w:r>
            <w:r w:rsidRPr="00BE1685">
              <w:rPr>
                <w:rFonts w:ascii="宋体" w:hAnsi="宋体" w:hint="eastAsia"/>
                <w:sz w:val="24"/>
              </w:rPr>
              <w:t>的新思路，这不仅能够为</w:t>
            </w:r>
            <w:r w:rsidR="00AE5393">
              <w:rPr>
                <w:rFonts w:ascii="宋体" w:hAnsi="宋体" w:hint="eastAsia"/>
                <w:sz w:val="24"/>
              </w:rPr>
              <w:t>提高相关产业的经济效益</w:t>
            </w:r>
            <w:r w:rsidRPr="00BE1685">
              <w:rPr>
                <w:rFonts w:ascii="宋体" w:hAnsi="宋体" w:hint="eastAsia"/>
                <w:sz w:val="24"/>
              </w:rPr>
              <w:t>提供技术支持，</w:t>
            </w:r>
            <w:r w:rsidR="00AE5393">
              <w:rPr>
                <w:rFonts w:ascii="宋体" w:hAnsi="宋体" w:hint="eastAsia"/>
                <w:sz w:val="24"/>
              </w:rPr>
              <w:t>又可以减少耕地占用和环境污染进而保护环境，</w:t>
            </w:r>
            <w:r w:rsidRPr="00BE1685">
              <w:rPr>
                <w:rFonts w:ascii="宋体" w:hAnsi="宋体" w:hint="eastAsia"/>
                <w:sz w:val="24"/>
              </w:rPr>
              <w:t>还能推动合成生物学在天然产物合成中的应用，具有很高的科学前沿性。</w:t>
            </w:r>
          </w:p>
          <w:p w14:paraId="58FF12FC" w14:textId="77777777" w:rsidR="00BE1685" w:rsidRPr="00BE1685" w:rsidRDefault="00BE1685" w:rsidP="00BE1685">
            <w:pPr>
              <w:spacing w:line="300" w:lineRule="auto"/>
              <w:jc w:val="left"/>
              <w:rPr>
                <w:rFonts w:ascii="宋体" w:hAnsi="宋体"/>
                <w:sz w:val="24"/>
              </w:rPr>
            </w:pPr>
          </w:p>
          <w:p w14:paraId="4C8820A4"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3. 项目可行性：</w:t>
            </w:r>
          </w:p>
          <w:p w14:paraId="1D591E47" w14:textId="73306023"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项目团队已经对</w:t>
            </w:r>
            <w:r w:rsidR="00AE5393">
              <w:rPr>
                <w:rFonts w:ascii="宋体" w:hAnsi="宋体" w:hint="eastAsia"/>
                <w:sz w:val="24"/>
              </w:rPr>
              <w:t>香紫苏醇</w:t>
            </w:r>
            <w:r w:rsidRPr="00BE1685">
              <w:rPr>
                <w:rFonts w:ascii="宋体" w:hAnsi="宋体" w:hint="eastAsia"/>
                <w:sz w:val="24"/>
              </w:rPr>
              <w:t>的可能微生物合成途径进行了逆向合成分析，并设计了人工生物合成路线。团队成员具备相应的专业知识和实验技能，且有明确的实验方案和进度安排。此外，项目依托的科研平台和实验条件也较为完善，这些都为项目的顺利实施提供</w:t>
            </w:r>
            <w:r w:rsidRPr="00BE1685">
              <w:rPr>
                <w:rFonts w:ascii="宋体" w:hAnsi="宋体" w:hint="eastAsia"/>
                <w:sz w:val="24"/>
              </w:rPr>
              <w:lastRenderedPageBreak/>
              <w:t>了保障，显示出项目具有较高的可行性。</w:t>
            </w:r>
          </w:p>
          <w:p w14:paraId="7EEB5671" w14:textId="77777777" w:rsidR="00BE1685" w:rsidRPr="00BE1685" w:rsidRDefault="00BE1685" w:rsidP="00BE1685">
            <w:pPr>
              <w:spacing w:line="300" w:lineRule="auto"/>
              <w:jc w:val="left"/>
              <w:rPr>
                <w:rFonts w:ascii="宋体" w:hAnsi="宋体"/>
                <w:sz w:val="24"/>
              </w:rPr>
            </w:pPr>
          </w:p>
          <w:p w14:paraId="25602649"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4. 项目研究性：</w:t>
            </w:r>
          </w:p>
          <w:p w14:paraId="74A99476" w14:textId="0C5DD799"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项目的研究性体现在其创新性的研究思路和方法上。项目不仅涉及到</w:t>
            </w:r>
            <w:r w:rsidR="00AE5393">
              <w:rPr>
                <w:rFonts w:ascii="宋体" w:hAnsi="宋体" w:hint="eastAsia"/>
                <w:sz w:val="24"/>
              </w:rPr>
              <w:t>微</w:t>
            </w:r>
            <w:r w:rsidRPr="00BE1685">
              <w:rPr>
                <w:rFonts w:ascii="宋体" w:hAnsi="宋体" w:hint="eastAsia"/>
                <w:sz w:val="24"/>
              </w:rPr>
              <w:t>生物合成途径的设计和构建，还包括了优化、代谢途径的重构等多个研究环节，这些都需要深入的科学研究和技术创新。</w:t>
            </w:r>
          </w:p>
          <w:p w14:paraId="28B159D2" w14:textId="77777777" w:rsidR="00BE1685" w:rsidRPr="00BE1685" w:rsidRDefault="00BE1685" w:rsidP="00BE1685">
            <w:pPr>
              <w:spacing w:line="300" w:lineRule="auto"/>
              <w:jc w:val="left"/>
              <w:rPr>
                <w:rFonts w:ascii="宋体" w:hAnsi="宋体"/>
                <w:sz w:val="24"/>
              </w:rPr>
            </w:pPr>
          </w:p>
          <w:p w14:paraId="36CF96F2"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5. 项目可操作性：</w:t>
            </w:r>
          </w:p>
          <w:p w14:paraId="54DE8A98"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项目的研究内容和实验方案具体明确，步骤清晰，团队成员分工合理，具备实施项目所需的实验操作能力和科研背景。项目进度安排合理，时间节点明确，这表明项目在操作上是切实可行的。</w:t>
            </w:r>
          </w:p>
          <w:p w14:paraId="7877CA66" w14:textId="77777777" w:rsidR="00BE1685" w:rsidRPr="00BE1685" w:rsidRDefault="00BE1685" w:rsidP="00BE1685">
            <w:pPr>
              <w:spacing w:line="300" w:lineRule="auto"/>
              <w:jc w:val="left"/>
              <w:rPr>
                <w:rFonts w:ascii="宋体" w:hAnsi="宋体"/>
                <w:sz w:val="24"/>
              </w:rPr>
            </w:pPr>
          </w:p>
          <w:p w14:paraId="269C9B73"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6.项目成效性：</w:t>
            </w:r>
          </w:p>
          <w:p w14:paraId="61044FEF" w14:textId="75749345"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项目预期成果包括发表高水平SCI论文、申请专利、以及实际的</w:t>
            </w:r>
            <w:r w:rsidR="00AE5393">
              <w:rPr>
                <w:rFonts w:ascii="宋体" w:hAnsi="宋体" w:hint="eastAsia"/>
                <w:sz w:val="24"/>
              </w:rPr>
              <w:t>香紫苏醇</w:t>
            </w:r>
            <w:r w:rsidRPr="00BE1685">
              <w:rPr>
                <w:rFonts w:ascii="宋体" w:hAnsi="宋体" w:hint="eastAsia"/>
                <w:sz w:val="24"/>
              </w:rPr>
              <w:t>生产。这些成果不仅能够推动学术界对</w:t>
            </w:r>
            <w:r w:rsidR="00AE5393">
              <w:rPr>
                <w:rFonts w:ascii="宋体" w:hAnsi="宋体" w:hint="eastAsia"/>
                <w:sz w:val="24"/>
              </w:rPr>
              <w:t>香紫苏醇</w:t>
            </w:r>
            <w:r w:rsidRPr="00BE1685">
              <w:rPr>
                <w:rFonts w:ascii="宋体" w:hAnsi="宋体" w:hint="eastAsia"/>
                <w:sz w:val="24"/>
              </w:rPr>
              <w:t>合成机制的理解，还能为</w:t>
            </w:r>
            <w:r w:rsidR="00AE5393">
              <w:rPr>
                <w:rFonts w:ascii="宋体" w:hAnsi="宋体" w:hint="eastAsia"/>
                <w:sz w:val="24"/>
              </w:rPr>
              <w:t>其</w:t>
            </w:r>
            <w:r w:rsidRPr="00BE1685">
              <w:rPr>
                <w:rFonts w:ascii="宋体" w:hAnsi="宋体" w:hint="eastAsia"/>
                <w:sz w:val="24"/>
              </w:rPr>
              <w:t>绿色生产提供实际应用，具有很好的成效性。</w:t>
            </w:r>
          </w:p>
          <w:p w14:paraId="7D7B76C3" w14:textId="77777777" w:rsidR="00BE1685" w:rsidRPr="00BE1685" w:rsidRDefault="00BE1685" w:rsidP="00BE1685">
            <w:pPr>
              <w:spacing w:line="300" w:lineRule="auto"/>
              <w:jc w:val="left"/>
              <w:rPr>
                <w:rFonts w:ascii="宋体" w:hAnsi="宋体"/>
                <w:sz w:val="24"/>
              </w:rPr>
            </w:pPr>
          </w:p>
          <w:p w14:paraId="0488091C" w14:textId="77777777" w:rsidR="00BE1685" w:rsidRPr="00BE1685" w:rsidRDefault="00BE1685" w:rsidP="00BE1685">
            <w:pPr>
              <w:spacing w:line="300" w:lineRule="auto"/>
              <w:jc w:val="left"/>
              <w:rPr>
                <w:rFonts w:ascii="宋体" w:hAnsi="宋体" w:hint="eastAsia"/>
                <w:sz w:val="24"/>
              </w:rPr>
            </w:pPr>
            <w:r w:rsidRPr="00BE1685">
              <w:rPr>
                <w:rFonts w:ascii="宋体" w:hAnsi="宋体" w:hint="eastAsia"/>
                <w:sz w:val="24"/>
              </w:rPr>
              <w:t>综上所述，该项目在学科性、前沿性、可行性、研究性、可操作性和成效性方面均表现出色，是一个值得投入和支持的研究项目。</w:t>
            </w:r>
          </w:p>
          <w:p w14:paraId="69AA6D9D" w14:textId="77777777" w:rsidR="00A34FC2" w:rsidRPr="00BE1685" w:rsidRDefault="00A34FC2">
            <w:pPr>
              <w:spacing w:line="300" w:lineRule="auto"/>
              <w:jc w:val="left"/>
              <w:rPr>
                <w:rFonts w:ascii="宋体" w:hAnsi="宋体" w:hint="eastAsia"/>
                <w:sz w:val="24"/>
              </w:rPr>
            </w:pPr>
          </w:p>
          <w:p w14:paraId="21A89117" w14:textId="77777777" w:rsidR="00A34FC2" w:rsidRDefault="00A34FC2">
            <w:pPr>
              <w:spacing w:line="300" w:lineRule="auto"/>
              <w:jc w:val="left"/>
              <w:rPr>
                <w:rFonts w:ascii="宋体" w:hAnsi="宋体" w:hint="eastAsia"/>
                <w:sz w:val="24"/>
              </w:rPr>
            </w:pPr>
          </w:p>
          <w:p w14:paraId="5AD2F6DF" w14:textId="77777777" w:rsidR="00A34FC2" w:rsidRDefault="00A34FC2">
            <w:pPr>
              <w:spacing w:line="300" w:lineRule="auto"/>
              <w:jc w:val="left"/>
              <w:rPr>
                <w:rFonts w:ascii="宋体" w:hAnsi="宋体" w:hint="eastAsia"/>
                <w:sz w:val="24"/>
              </w:rPr>
            </w:pPr>
          </w:p>
          <w:p w14:paraId="6A55A8D8" w14:textId="77777777" w:rsidR="00A34FC2" w:rsidRDefault="00A34FC2">
            <w:pPr>
              <w:spacing w:line="300" w:lineRule="auto"/>
              <w:jc w:val="left"/>
              <w:rPr>
                <w:rFonts w:ascii="宋体" w:hAnsi="宋体" w:hint="eastAsia"/>
                <w:sz w:val="24"/>
              </w:rPr>
            </w:pPr>
          </w:p>
          <w:p w14:paraId="733B4C85" w14:textId="77777777" w:rsidR="00A34FC2" w:rsidRDefault="00A34FC2">
            <w:pPr>
              <w:spacing w:line="300" w:lineRule="auto"/>
              <w:jc w:val="left"/>
              <w:rPr>
                <w:rFonts w:ascii="宋体" w:hAnsi="宋体" w:hint="eastAsia"/>
                <w:sz w:val="24"/>
              </w:rPr>
            </w:pPr>
          </w:p>
          <w:p w14:paraId="44F3734A" w14:textId="77777777" w:rsidR="00A34FC2" w:rsidRDefault="00A34FC2">
            <w:pPr>
              <w:spacing w:line="300" w:lineRule="auto"/>
              <w:jc w:val="left"/>
              <w:rPr>
                <w:rFonts w:ascii="宋体" w:hAnsi="宋体" w:hint="eastAsia"/>
                <w:sz w:val="24"/>
              </w:rPr>
            </w:pPr>
          </w:p>
          <w:p w14:paraId="4A9ACA27" w14:textId="77777777" w:rsidR="00A34FC2" w:rsidRDefault="00A34FC2">
            <w:pPr>
              <w:spacing w:line="300" w:lineRule="auto"/>
              <w:jc w:val="left"/>
              <w:rPr>
                <w:rFonts w:ascii="宋体" w:hAnsi="宋体" w:hint="eastAsia"/>
                <w:sz w:val="24"/>
              </w:rPr>
            </w:pPr>
          </w:p>
          <w:p w14:paraId="2F4A2611" w14:textId="77777777" w:rsidR="00A34FC2" w:rsidRDefault="00A34FC2">
            <w:pPr>
              <w:tabs>
                <w:tab w:val="left" w:pos="5411"/>
              </w:tabs>
              <w:spacing w:afterLines="50" w:after="156" w:line="360" w:lineRule="auto"/>
              <w:ind w:right="964"/>
              <w:jc w:val="center"/>
              <w:rPr>
                <w:rFonts w:ascii="仿宋_GB2312" w:eastAsia="仿宋_GB2312" w:hAnsi="宋体" w:hint="eastAsia"/>
                <w:b/>
                <w:sz w:val="24"/>
              </w:rPr>
            </w:pPr>
            <w:r>
              <w:rPr>
                <w:rFonts w:ascii="仿宋_GB2312" w:eastAsia="仿宋_GB2312" w:hAnsi="宋体" w:hint="eastAsia"/>
                <w:b/>
                <w:sz w:val="24"/>
              </w:rPr>
              <w:t xml:space="preserve">   </w:t>
            </w:r>
            <w:r>
              <w:rPr>
                <w:rFonts w:ascii="仿宋_GB2312" w:eastAsia="仿宋_GB2312" w:hAnsi="宋体"/>
                <w:b/>
                <w:sz w:val="24"/>
              </w:rPr>
              <w:t xml:space="preserve">                               </w:t>
            </w:r>
            <w:r>
              <w:rPr>
                <w:rFonts w:ascii="仿宋_GB2312" w:eastAsia="仿宋_GB2312" w:hAnsi="宋体" w:hint="eastAsia"/>
                <w:b/>
                <w:sz w:val="24"/>
              </w:rPr>
              <w:t xml:space="preserve">指导教师签字：                 </w:t>
            </w:r>
          </w:p>
          <w:p w14:paraId="4AA3233B" w14:textId="77777777" w:rsidR="00A34FC2" w:rsidRDefault="00A34FC2">
            <w:pPr>
              <w:spacing w:line="300" w:lineRule="auto"/>
              <w:ind w:firstLineChars="3300" w:firstLine="7951"/>
              <w:rPr>
                <w:rFonts w:ascii="仿宋_GB2312" w:eastAsia="仿宋_GB2312" w:hAnsi="宋体" w:hint="eastAsia"/>
                <w:sz w:val="24"/>
              </w:rPr>
            </w:pPr>
            <w:r>
              <w:rPr>
                <w:rFonts w:ascii="仿宋_GB2312" w:eastAsia="仿宋_GB2312" w:hAnsi="宋体" w:hint="eastAsia"/>
                <w:b/>
                <w:sz w:val="24"/>
              </w:rPr>
              <w:t>年  月  日</w:t>
            </w:r>
          </w:p>
        </w:tc>
      </w:tr>
    </w:tbl>
    <w:p w14:paraId="52BEB081" w14:textId="77777777" w:rsidR="00A34FC2" w:rsidRDefault="00A34FC2">
      <w:pPr>
        <w:spacing w:beforeLines="100" w:before="312" w:afterLines="50" w:after="156"/>
        <w:rPr>
          <w:b/>
          <w:sz w:val="32"/>
          <w:szCs w:val="32"/>
        </w:rPr>
      </w:pPr>
    </w:p>
    <w:p w14:paraId="78863255" w14:textId="77777777" w:rsidR="00A34FC2" w:rsidRDefault="00A34FC2">
      <w:pPr>
        <w:spacing w:beforeLines="100" w:before="312" w:afterLines="50" w:after="156"/>
        <w:rPr>
          <w:b/>
          <w:sz w:val="32"/>
          <w:szCs w:val="32"/>
        </w:rPr>
      </w:pPr>
      <w:r>
        <w:rPr>
          <w:rFonts w:hint="eastAsia"/>
          <w:b/>
          <w:sz w:val="32"/>
          <w:szCs w:val="32"/>
        </w:rPr>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A34FC2" w14:paraId="1924187E" w14:textId="77777777">
        <w:trPr>
          <w:trHeight w:val="4026"/>
          <w:jc w:val="center"/>
        </w:trPr>
        <w:tc>
          <w:tcPr>
            <w:tcW w:w="481" w:type="dxa"/>
            <w:vAlign w:val="center"/>
          </w:tcPr>
          <w:p w14:paraId="4F45CF2E" w14:textId="77777777" w:rsidR="00A34FC2" w:rsidRDefault="00A34FC2">
            <w:pPr>
              <w:rPr>
                <w:b/>
                <w:sz w:val="24"/>
              </w:rPr>
            </w:pPr>
            <w:r>
              <w:rPr>
                <w:rFonts w:hint="eastAsia"/>
                <w:b/>
                <w:sz w:val="24"/>
              </w:rPr>
              <w:lastRenderedPageBreak/>
              <w:t>答辩专家组意见</w:t>
            </w:r>
          </w:p>
        </w:tc>
        <w:tc>
          <w:tcPr>
            <w:tcW w:w="9458" w:type="dxa"/>
          </w:tcPr>
          <w:p w14:paraId="4429EB8E" w14:textId="77777777" w:rsidR="00A34FC2" w:rsidRDefault="00A34FC2">
            <w:pPr>
              <w:spacing w:line="300" w:lineRule="auto"/>
              <w:rPr>
                <w:rFonts w:ascii="宋体" w:hAnsi="宋体" w:hint="eastAsia"/>
                <w:sz w:val="24"/>
              </w:rPr>
            </w:pPr>
          </w:p>
          <w:p w14:paraId="173E8A3E" w14:textId="77777777" w:rsidR="00A34FC2" w:rsidRDefault="00A34FC2">
            <w:pPr>
              <w:spacing w:line="300" w:lineRule="auto"/>
              <w:rPr>
                <w:rFonts w:ascii="宋体" w:hAnsi="宋体" w:hint="eastAsia"/>
                <w:sz w:val="24"/>
              </w:rPr>
            </w:pPr>
          </w:p>
          <w:p w14:paraId="554A3654" w14:textId="77777777" w:rsidR="00A34FC2" w:rsidRDefault="00A34FC2">
            <w:pPr>
              <w:spacing w:line="300" w:lineRule="auto"/>
              <w:rPr>
                <w:rFonts w:ascii="宋体" w:hAnsi="宋体" w:hint="eastAsia"/>
                <w:sz w:val="24"/>
              </w:rPr>
            </w:pPr>
          </w:p>
          <w:p w14:paraId="1B130B23" w14:textId="77777777" w:rsidR="00A34FC2" w:rsidRDefault="00A34FC2">
            <w:pPr>
              <w:spacing w:line="300" w:lineRule="auto"/>
              <w:rPr>
                <w:rFonts w:ascii="宋体" w:hAnsi="宋体" w:hint="eastAsia"/>
                <w:sz w:val="24"/>
              </w:rPr>
            </w:pPr>
          </w:p>
          <w:p w14:paraId="449EF04B" w14:textId="77777777" w:rsidR="00A34FC2" w:rsidRDefault="00A34FC2">
            <w:pPr>
              <w:spacing w:line="300" w:lineRule="auto"/>
              <w:rPr>
                <w:rFonts w:ascii="宋体" w:hAnsi="宋体" w:hint="eastAsia"/>
                <w:sz w:val="24"/>
              </w:rPr>
            </w:pPr>
          </w:p>
          <w:p w14:paraId="20753807" w14:textId="77777777" w:rsidR="00A34FC2" w:rsidRDefault="00A34FC2">
            <w:pPr>
              <w:spacing w:line="300" w:lineRule="auto"/>
              <w:rPr>
                <w:rFonts w:ascii="宋体" w:hAnsi="宋体" w:hint="eastAsia"/>
                <w:sz w:val="24"/>
              </w:rPr>
            </w:pPr>
          </w:p>
          <w:p w14:paraId="4BF322A8" w14:textId="77777777" w:rsidR="00A34FC2" w:rsidRDefault="00A34FC2">
            <w:pPr>
              <w:wordWrap w:val="0"/>
              <w:spacing w:afterLines="50" w:after="156" w:line="360" w:lineRule="auto"/>
              <w:jc w:val="right"/>
              <w:rPr>
                <w:rFonts w:ascii="仿宋_GB2312" w:eastAsia="仿宋_GB2312" w:hAnsi="宋体" w:hint="eastAsia"/>
                <w:b/>
                <w:sz w:val="24"/>
              </w:rPr>
            </w:pPr>
          </w:p>
          <w:p w14:paraId="49857720" w14:textId="77777777" w:rsidR="00A34FC2" w:rsidRDefault="00A34FC2">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答辩专家组签字：                </w:t>
            </w:r>
          </w:p>
          <w:p w14:paraId="2037D647" w14:textId="77777777" w:rsidR="00A34FC2" w:rsidRDefault="00A34FC2">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年  月  日</w:t>
            </w:r>
          </w:p>
        </w:tc>
      </w:tr>
      <w:tr w:rsidR="00A34FC2" w14:paraId="3A32CAE4" w14:textId="77777777">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18CC642E" w14:textId="77777777" w:rsidR="00A34FC2" w:rsidRDefault="00A34FC2">
            <w:pPr>
              <w:rPr>
                <w:b/>
                <w:sz w:val="24"/>
              </w:rPr>
            </w:pPr>
            <w:r>
              <w:rPr>
                <w:rFonts w:hint="eastAsia"/>
                <w:b/>
                <w:sz w:val="24"/>
              </w:rPr>
              <w:t>学院意见</w:t>
            </w:r>
          </w:p>
        </w:tc>
        <w:tc>
          <w:tcPr>
            <w:tcW w:w="9458" w:type="dxa"/>
            <w:tcBorders>
              <w:top w:val="single" w:sz="4" w:space="0" w:color="auto"/>
              <w:left w:val="single" w:sz="4" w:space="0" w:color="auto"/>
              <w:bottom w:val="single" w:sz="4" w:space="0" w:color="auto"/>
              <w:right w:val="single" w:sz="4" w:space="0" w:color="auto"/>
            </w:tcBorders>
          </w:tcPr>
          <w:p w14:paraId="742BFA58" w14:textId="77777777" w:rsidR="00A34FC2" w:rsidRDefault="00A34FC2">
            <w:pPr>
              <w:spacing w:line="300" w:lineRule="auto"/>
              <w:rPr>
                <w:rFonts w:ascii="宋体" w:hAnsi="宋体" w:hint="eastAsia"/>
                <w:sz w:val="24"/>
                <w:szCs w:val="21"/>
              </w:rPr>
            </w:pPr>
          </w:p>
          <w:p w14:paraId="563006AA" w14:textId="77777777" w:rsidR="00A34FC2" w:rsidRDefault="00A34FC2">
            <w:pPr>
              <w:spacing w:line="300" w:lineRule="auto"/>
              <w:rPr>
                <w:rFonts w:ascii="宋体" w:hAnsi="宋体" w:hint="eastAsia"/>
                <w:sz w:val="24"/>
                <w:szCs w:val="21"/>
              </w:rPr>
            </w:pPr>
          </w:p>
          <w:p w14:paraId="0B7C9BFA" w14:textId="77777777" w:rsidR="00A34FC2" w:rsidRDefault="00A34FC2">
            <w:pPr>
              <w:spacing w:line="300" w:lineRule="auto"/>
              <w:rPr>
                <w:rFonts w:ascii="宋体" w:hAnsi="宋体" w:hint="eastAsia"/>
                <w:sz w:val="24"/>
                <w:szCs w:val="21"/>
              </w:rPr>
            </w:pPr>
          </w:p>
          <w:p w14:paraId="46786EBB" w14:textId="77777777" w:rsidR="00A34FC2" w:rsidRDefault="00A34FC2">
            <w:pPr>
              <w:spacing w:line="300" w:lineRule="auto"/>
              <w:rPr>
                <w:rFonts w:ascii="宋体" w:hAnsi="宋体" w:hint="eastAsia"/>
                <w:sz w:val="24"/>
                <w:szCs w:val="21"/>
              </w:rPr>
            </w:pPr>
          </w:p>
          <w:p w14:paraId="153CDC85" w14:textId="77777777" w:rsidR="00A34FC2" w:rsidRDefault="00A34FC2">
            <w:pPr>
              <w:spacing w:line="300" w:lineRule="auto"/>
              <w:rPr>
                <w:rFonts w:ascii="宋体" w:hAnsi="宋体" w:hint="eastAsia"/>
                <w:sz w:val="24"/>
                <w:szCs w:val="21"/>
              </w:rPr>
            </w:pPr>
          </w:p>
          <w:p w14:paraId="5AE492F6" w14:textId="77777777" w:rsidR="00A34FC2" w:rsidRDefault="00A34FC2">
            <w:pPr>
              <w:spacing w:line="300" w:lineRule="auto"/>
              <w:rPr>
                <w:rFonts w:ascii="宋体" w:hAnsi="宋体" w:hint="eastAsia"/>
                <w:sz w:val="24"/>
                <w:szCs w:val="21"/>
              </w:rPr>
            </w:pPr>
          </w:p>
          <w:p w14:paraId="0DE6CD7F" w14:textId="77777777" w:rsidR="00A34FC2" w:rsidRDefault="00A34FC2">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学院负责人签字：                </w:t>
            </w:r>
          </w:p>
          <w:p w14:paraId="6A664AB7" w14:textId="77777777" w:rsidR="00A34FC2" w:rsidRDefault="00A34FC2">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714D368E" w14:textId="77777777" w:rsidR="00A34FC2" w:rsidRDefault="00A34FC2">
            <w:pPr>
              <w:spacing w:line="300" w:lineRule="auto"/>
              <w:jc w:val="right"/>
              <w:rPr>
                <w:rFonts w:ascii="仿宋_GB2312" w:eastAsia="仿宋_GB2312" w:hAnsi="宋体" w:hint="eastAsia"/>
                <w:szCs w:val="21"/>
              </w:rPr>
            </w:pPr>
            <w:r>
              <w:rPr>
                <w:rFonts w:ascii="仿宋_GB2312" w:eastAsia="仿宋_GB2312" w:hAnsi="宋体" w:hint="eastAsia"/>
                <w:sz w:val="24"/>
              </w:rPr>
              <w:t>（学院盖章）</w:t>
            </w:r>
          </w:p>
        </w:tc>
      </w:tr>
      <w:tr w:rsidR="00A34FC2" w14:paraId="28ABBE6A" w14:textId="77777777">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499E567B" w14:textId="77777777" w:rsidR="00A34FC2" w:rsidRDefault="00A34FC2">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5A689BBA" w14:textId="77777777" w:rsidR="00A34FC2" w:rsidRDefault="00A34FC2">
            <w:pPr>
              <w:spacing w:line="300" w:lineRule="auto"/>
              <w:rPr>
                <w:rFonts w:ascii="宋体" w:hAnsi="宋体" w:hint="eastAsia"/>
                <w:sz w:val="24"/>
                <w:szCs w:val="21"/>
              </w:rPr>
            </w:pPr>
          </w:p>
          <w:p w14:paraId="7A2B0FC0" w14:textId="77777777" w:rsidR="00A34FC2" w:rsidRDefault="00A34FC2">
            <w:pPr>
              <w:spacing w:line="300" w:lineRule="auto"/>
              <w:rPr>
                <w:rFonts w:ascii="宋体" w:hAnsi="宋体" w:hint="eastAsia"/>
                <w:sz w:val="24"/>
                <w:szCs w:val="21"/>
              </w:rPr>
            </w:pPr>
          </w:p>
          <w:p w14:paraId="61082924" w14:textId="77777777" w:rsidR="00A34FC2" w:rsidRDefault="00A34FC2">
            <w:pPr>
              <w:spacing w:line="300" w:lineRule="auto"/>
              <w:rPr>
                <w:rFonts w:ascii="宋体" w:hAnsi="宋体" w:hint="eastAsia"/>
                <w:sz w:val="24"/>
                <w:szCs w:val="21"/>
              </w:rPr>
            </w:pPr>
          </w:p>
          <w:p w14:paraId="111F359A" w14:textId="77777777" w:rsidR="00A34FC2" w:rsidRDefault="00A34FC2">
            <w:pPr>
              <w:spacing w:line="300" w:lineRule="auto"/>
              <w:rPr>
                <w:rFonts w:ascii="宋体" w:hAnsi="宋体" w:hint="eastAsia"/>
                <w:sz w:val="24"/>
                <w:szCs w:val="21"/>
              </w:rPr>
            </w:pPr>
          </w:p>
          <w:p w14:paraId="75582185" w14:textId="77777777" w:rsidR="00A34FC2" w:rsidRDefault="00A34FC2">
            <w:pPr>
              <w:spacing w:line="300" w:lineRule="auto"/>
              <w:rPr>
                <w:rFonts w:ascii="宋体" w:hAnsi="宋体" w:hint="eastAsia"/>
                <w:sz w:val="24"/>
                <w:szCs w:val="21"/>
              </w:rPr>
            </w:pPr>
          </w:p>
          <w:p w14:paraId="510ADD95" w14:textId="77777777" w:rsidR="00A34FC2" w:rsidRDefault="00A34FC2">
            <w:pPr>
              <w:spacing w:line="300" w:lineRule="auto"/>
              <w:rPr>
                <w:rFonts w:ascii="宋体" w:hAnsi="宋体" w:hint="eastAsia"/>
                <w:sz w:val="24"/>
                <w:szCs w:val="21"/>
              </w:rPr>
            </w:pPr>
          </w:p>
          <w:p w14:paraId="28E3771F" w14:textId="77777777" w:rsidR="00A34FC2" w:rsidRDefault="00A34FC2">
            <w:pPr>
              <w:spacing w:line="300" w:lineRule="auto"/>
              <w:rPr>
                <w:rFonts w:ascii="宋体" w:hAnsi="宋体" w:hint="eastAsia"/>
                <w:sz w:val="24"/>
                <w:szCs w:val="21"/>
              </w:rPr>
            </w:pPr>
          </w:p>
          <w:p w14:paraId="395D9982" w14:textId="77777777" w:rsidR="00A34FC2" w:rsidRDefault="00A34FC2">
            <w:pPr>
              <w:spacing w:line="300" w:lineRule="auto"/>
              <w:rPr>
                <w:rFonts w:ascii="宋体" w:hAnsi="宋体" w:hint="eastAsia"/>
                <w:sz w:val="24"/>
                <w:szCs w:val="21"/>
              </w:rPr>
            </w:pPr>
          </w:p>
          <w:p w14:paraId="56D6E15F" w14:textId="77777777" w:rsidR="00A34FC2" w:rsidRDefault="00A34FC2">
            <w:pPr>
              <w:wordWrap w:val="0"/>
              <w:spacing w:afterLines="50" w:after="156" w:line="360" w:lineRule="auto"/>
              <w:jc w:val="right"/>
              <w:rPr>
                <w:rFonts w:ascii="仿宋_GB2312" w:eastAsia="仿宋_GB2312" w:hAnsi="宋体" w:hint="eastAsia"/>
                <w:b/>
                <w:sz w:val="24"/>
              </w:rPr>
            </w:pPr>
            <w:r>
              <w:rPr>
                <w:rFonts w:ascii="仿宋_GB2312" w:eastAsia="仿宋_GB2312" w:hAnsi="宋体" w:hint="eastAsia"/>
                <w:b/>
                <w:sz w:val="24"/>
              </w:rPr>
              <w:t xml:space="preserve">负责人签字：                </w:t>
            </w:r>
          </w:p>
          <w:p w14:paraId="0C90EEDA" w14:textId="77777777" w:rsidR="00A34FC2" w:rsidRDefault="00A34FC2">
            <w:pPr>
              <w:spacing w:line="300" w:lineRule="auto"/>
              <w:jc w:val="right"/>
              <w:rPr>
                <w:rFonts w:ascii="仿宋_GB2312" w:eastAsia="仿宋_GB2312" w:hAnsi="宋体" w:hint="eastAsia"/>
                <w:b/>
                <w:sz w:val="24"/>
              </w:rPr>
            </w:pPr>
            <w:r>
              <w:rPr>
                <w:rFonts w:ascii="仿宋_GB2312" w:eastAsia="仿宋_GB2312" w:hAnsi="宋体" w:hint="eastAsia"/>
                <w:b/>
                <w:sz w:val="24"/>
              </w:rPr>
              <w:t>年  月  日</w:t>
            </w:r>
          </w:p>
          <w:p w14:paraId="2F27E5E8" w14:textId="77777777" w:rsidR="00A34FC2" w:rsidRDefault="00A34FC2">
            <w:pPr>
              <w:spacing w:line="300" w:lineRule="auto"/>
              <w:jc w:val="right"/>
              <w:rPr>
                <w:rFonts w:ascii="仿宋_GB2312" w:eastAsia="仿宋_GB2312" w:hAnsi="宋体" w:hint="eastAsia"/>
                <w:szCs w:val="21"/>
              </w:rPr>
            </w:pPr>
            <w:r>
              <w:rPr>
                <w:rFonts w:ascii="仿宋_GB2312" w:eastAsia="仿宋_GB2312" w:hAnsi="宋体" w:hint="eastAsia"/>
                <w:sz w:val="24"/>
              </w:rPr>
              <w:t>（盖章）</w:t>
            </w:r>
          </w:p>
        </w:tc>
      </w:tr>
      <w:bookmarkEnd w:id="0"/>
      <w:bookmarkEnd w:id="1"/>
    </w:tbl>
    <w:p w14:paraId="5FB4A6C6" w14:textId="77777777" w:rsidR="00A34FC2" w:rsidRDefault="00A34FC2"/>
    <w:p w14:paraId="306ED199" w14:textId="77777777" w:rsidR="00A34FC2" w:rsidRDefault="00A34FC2">
      <w:pPr>
        <w:pStyle w:val="2"/>
        <w:jc w:val="center"/>
        <w:rPr>
          <w:rFonts w:ascii="Times New Roman" w:hAnsi="Times New Roman"/>
          <w:snapToGrid w:val="0"/>
          <w:kern w:val="0"/>
        </w:rPr>
      </w:pPr>
      <w:r>
        <w:rPr>
          <w:rFonts w:ascii="仿宋_GB2312" w:eastAsia="仿宋_GB2312" w:hint="eastAsia"/>
        </w:rPr>
        <w:lastRenderedPageBreak/>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266BA1FE" w14:textId="77777777" w:rsidR="00A34FC2" w:rsidRDefault="00A34FC2">
      <w:pPr>
        <w:adjustRightInd w:val="0"/>
        <w:snapToGrid w:val="0"/>
        <w:spacing w:line="360" w:lineRule="auto"/>
        <w:ind w:firstLineChars="212" w:firstLine="509"/>
        <w:rPr>
          <w:rFonts w:ascii="华文隶书" w:eastAsia="华文隶书"/>
          <w:snapToGrid w:val="0"/>
          <w:color w:val="000000"/>
          <w:kern w:val="0"/>
          <w:sz w:val="24"/>
          <w:szCs w:val="23"/>
        </w:rPr>
      </w:pPr>
    </w:p>
    <w:p w14:paraId="0A3244B9" w14:textId="77777777" w:rsidR="00A34FC2" w:rsidRDefault="00A34FC2">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45833091"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1  </w:t>
      </w:r>
      <w:r>
        <w:rPr>
          <w:rFonts w:ascii="仿宋_GB2312" w:eastAsia="仿宋_GB2312" w:hint="eastAsia"/>
          <w:sz w:val="24"/>
        </w:rPr>
        <w:t>在项目实施的过程中遵守学校有关规定，恪守学术规范，真正做到诚实守信，实事求是；</w:t>
      </w:r>
    </w:p>
    <w:p w14:paraId="54EB0FD4"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2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58CB1A18"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3  </w:t>
      </w:r>
      <w:r>
        <w:rPr>
          <w:rFonts w:ascii="仿宋_GB2312" w:eastAsia="仿宋_GB2312" w:hAnsi="宋体" w:hint="eastAsia"/>
          <w:snapToGrid w:val="0"/>
          <w:color w:val="000000"/>
          <w:kern w:val="0"/>
          <w:sz w:val="24"/>
          <w:szCs w:val="23"/>
        </w:rPr>
        <w:t>接受学校及学院对本项目的检查与监督；</w:t>
      </w:r>
    </w:p>
    <w:p w14:paraId="02B50202" w14:textId="77777777" w:rsidR="00A34FC2" w:rsidRDefault="00A34FC2">
      <w:pPr>
        <w:adjustRightInd w:val="0"/>
        <w:snapToGrid w:val="0"/>
        <w:spacing w:line="360" w:lineRule="auto"/>
        <w:ind w:firstLineChars="214" w:firstLine="514"/>
        <w:rPr>
          <w:rFonts w:ascii="仿宋_GB2312" w:eastAsia="仿宋_GB2312"/>
          <w:sz w:val="24"/>
        </w:rPr>
      </w:pPr>
      <w:r>
        <w:rPr>
          <w:rFonts w:ascii="仿宋_GB2312"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保证研究项目的有序进行，并按华东理工大学“大学生创新创业训练计划”项目管理办法的要求</w:t>
      </w:r>
      <w:r>
        <w:rPr>
          <w:rFonts w:ascii="仿宋_GB2312" w:eastAsia="仿宋_GB2312" w:hAnsi="宋体" w:hint="eastAsia"/>
          <w:sz w:val="24"/>
        </w:rPr>
        <w:t>，接受学校的中期检查。</w:t>
      </w:r>
    </w:p>
    <w:p w14:paraId="751AC0CB"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z w:val="24"/>
        </w:rPr>
        <w:t xml:space="preserve">5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项目经费决算（含使用明细）、等材料，并且归还仪器设备、工具、资料等；</w:t>
      </w:r>
    </w:p>
    <w:p w14:paraId="1E632330"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6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5C49A128"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7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0FB868A1"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8  </w:t>
      </w:r>
      <w:r>
        <w:rPr>
          <w:rFonts w:ascii="仿宋_GB2312" w:eastAsia="仿宋_GB2312" w:hAnsi="宋体" w:hint="eastAsia"/>
          <w:snapToGrid w:val="0"/>
          <w:color w:val="000000"/>
          <w:kern w:val="0"/>
          <w:sz w:val="24"/>
          <w:szCs w:val="23"/>
        </w:rPr>
        <w:t>凡研究工作有发明创造，经学校科研院审查符合条件的，可由科研院协助申报专利，以保护知识产权，维护学校的合法权益；</w:t>
      </w:r>
    </w:p>
    <w:p w14:paraId="3092ADF3" w14:textId="77777777" w:rsidR="00A34FC2" w:rsidRDefault="00A34FC2">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9  </w:t>
      </w:r>
      <w:r>
        <w:rPr>
          <w:rFonts w:ascii="仿宋_GB2312" w:eastAsia="仿宋_GB2312" w:hAnsi="宋体" w:hint="eastAsia"/>
          <w:snapToGrid w:val="0"/>
          <w:color w:val="000000"/>
          <w:kern w:val="0"/>
          <w:sz w:val="24"/>
          <w:szCs w:val="23"/>
        </w:rPr>
        <w:t>本承诺书由本项目全体成员及指导老师签字并经创新创业教育中心确认后生效，如有违反，愿承担相应责任。</w:t>
      </w:r>
    </w:p>
    <w:p w14:paraId="0628055E" w14:textId="77777777" w:rsidR="00A34FC2" w:rsidRDefault="00A34FC2">
      <w:pPr>
        <w:adjustRightInd w:val="0"/>
        <w:snapToGrid w:val="0"/>
        <w:spacing w:line="360" w:lineRule="auto"/>
        <w:ind w:firstLineChars="200" w:firstLine="480"/>
        <w:rPr>
          <w:rFonts w:ascii="仿宋_GB2312" w:eastAsia="仿宋_GB2312"/>
          <w:snapToGrid w:val="0"/>
          <w:color w:val="000000"/>
          <w:kern w:val="0"/>
          <w:sz w:val="24"/>
          <w:szCs w:val="23"/>
        </w:rPr>
      </w:pPr>
    </w:p>
    <w:p w14:paraId="4862A291" w14:textId="77777777" w:rsidR="00A34FC2" w:rsidRDefault="00A34FC2">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Pr>
          <w:rFonts w:ascii="仿宋_GB2312" w:eastAsia="仿宋_GB2312" w:hint="eastAsia"/>
          <w:snapToGrid w:val="0"/>
          <w:color w:val="000000"/>
          <w:kern w:val="0"/>
          <w:sz w:val="24"/>
          <w:szCs w:val="23"/>
        </w:rPr>
        <w:t xml:space="preserve">                               </w:t>
      </w:r>
    </w:p>
    <w:p w14:paraId="0B037018" w14:textId="77777777" w:rsidR="00A34FC2" w:rsidRDefault="00A34FC2">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Pr>
          <w:rFonts w:ascii="仿宋_GB2312" w:eastAsia="仿宋_GB2312" w:hint="eastAsia"/>
          <w:snapToGrid w:val="0"/>
          <w:color w:val="000000"/>
          <w:kern w:val="0"/>
          <w:sz w:val="24"/>
          <w:szCs w:val="23"/>
        </w:rPr>
        <w:t xml:space="preserve">  </w:t>
      </w:r>
    </w:p>
    <w:p w14:paraId="1DEFECE9" w14:textId="77777777" w:rsidR="00A34FC2" w:rsidRDefault="00A34FC2">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18607639" w14:textId="77777777" w:rsidR="00A34FC2" w:rsidRDefault="00A34FC2">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      年      月     日 </w:t>
      </w:r>
    </w:p>
    <w:p w14:paraId="47A41870" w14:textId="77777777" w:rsidR="00A34FC2" w:rsidRDefault="00A34FC2">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7D4A4F35" w14:textId="77777777" w:rsidR="00A34FC2" w:rsidRDefault="00A34FC2">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26CDB23F" w14:textId="77777777" w:rsidR="00A34FC2" w:rsidRDefault="00A34FC2">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t>说明</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本承诺书是华东理工大学“大学生创新创业训练计划”项目管理和经费划拨的依据。</w:t>
      </w:r>
    </w:p>
    <w:sectPr w:rsidR="00A34FC2">
      <w:headerReference w:type="default" r:id="rId11"/>
      <w:footerReference w:type="even" r:id="rId12"/>
      <w:footerReference w:type="default" r:id="rId13"/>
      <w:pgSz w:w="11906" w:h="16838"/>
      <w:pgMar w:top="1134" w:right="1418" w:bottom="1134" w:left="1418" w:header="851" w:footer="992" w:gutter="0"/>
      <w:pgNumType w:fmt="numberInDash"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8565D" w14:textId="77777777" w:rsidR="00DB6FD0" w:rsidRDefault="00DB6FD0">
      <w:r>
        <w:separator/>
      </w:r>
    </w:p>
  </w:endnote>
  <w:endnote w:type="continuationSeparator" w:id="0">
    <w:p w14:paraId="7789823F" w14:textId="77777777" w:rsidR="00DB6FD0" w:rsidRDefault="00DB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2A87" w:usb1="080E0000" w:usb2="00000010" w:usb3="00000000" w:csb0="000401FF" w:csb1="00000000"/>
  </w:font>
  <w:font w:name="华文中宋">
    <w:panose1 w:val="02010600040101010101"/>
    <w:charset w:val="86"/>
    <w:family w:val="auto"/>
    <w:pitch w:val="variable"/>
    <w:sig w:usb0="00000287" w:usb1="080F0000" w:usb2="00000010" w:usb3="00000000" w:csb0="0004009F" w:csb1="00000000"/>
  </w:font>
  <w:font w:name="方正粗宋简体">
    <w:altName w:val="宋体"/>
    <w:charset w:val="86"/>
    <w:family w:val="script"/>
    <w:pitch w:val="default"/>
    <w:sig w:usb0="00000000"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GulimChe">
    <w:charset w:val="81"/>
    <w:family w:val="modern"/>
    <w:pitch w:val="fixed"/>
    <w:sig w:usb0="B00002AF" w:usb1="69D77CFB"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华文隶书">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036BC" w14:textId="77777777" w:rsidR="00A34FC2" w:rsidRDefault="00A34FC2">
    <w:pPr>
      <w:pStyle w:val="aa"/>
      <w:framePr w:wrap="around" w:vAnchor="text" w:hAnchor="margin" w:xAlign="center" w:y="1"/>
      <w:rPr>
        <w:rStyle w:val="af1"/>
      </w:rPr>
    </w:pPr>
    <w:r>
      <w:fldChar w:fldCharType="begin"/>
    </w:r>
    <w:r>
      <w:rPr>
        <w:rStyle w:val="af1"/>
      </w:rPr>
      <w:instrText xml:space="preserve">PAGE  </w:instrText>
    </w:r>
    <w:r>
      <w:fldChar w:fldCharType="end"/>
    </w:r>
  </w:p>
  <w:p w14:paraId="0B60935B" w14:textId="77777777" w:rsidR="00A34FC2" w:rsidRDefault="00A34FC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39BD9" w14:textId="77777777" w:rsidR="00A34FC2" w:rsidRDefault="00A34FC2">
    <w:pPr>
      <w:pStyle w:val="aa"/>
      <w:framePr w:wrap="around" w:vAnchor="text" w:hAnchor="margin" w:xAlign="center" w:y="1"/>
      <w:rPr>
        <w:rStyle w:val="af1"/>
      </w:rPr>
    </w:pPr>
    <w:r>
      <w:fldChar w:fldCharType="begin"/>
    </w:r>
    <w:r>
      <w:rPr>
        <w:rStyle w:val="af1"/>
      </w:rPr>
      <w:instrText xml:space="preserve">PAGE  </w:instrText>
    </w:r>
    <w:r>
      <w:fldChar w:fldCharType="separate"/>
    </w:r>
    <w:r>
      <w:rPr>
        <w:rStyle w:val="af1"/>
      </w:rPr>
      <w:t>- 8 -</w:t>
    </w:r>
    <w:r>
      <w:fldChar w:fldCharType="end"/>
    </w:r>
  </w:p>
  <w:p w14:paraId="195E9ADE" w14:textId="77777777" w:rsidR="00A34FC2" w:rsidRDefault="00A34FC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3C717" w14:textId="77777777" w:rsidR="00DB6FD0" w:rsidRDefault="00DB6FD0">
      <w:r>
        <w:separator/>
      </w:r>
    </w:p>
  </w:footnote>
  <w:footnote w:type="continuationSeparator" w:id="0">
    <w:p w14:paraId="6418737C" w14:textId="77777777" w:rsidR="00DB6FD0" w:rsidRDefault="00DB6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CF81E" w14:textId="77777777" w:rsidR="00A34FC2" w:rsidRDefault="00A34FC2">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BA20119"/>
    <w:multiLevelType w:val="singleLevel"/>
    <w:tmpl w:val="BBA20119"/>
    <w:lvl w:ilvl="0">
      <w:start w:val="1"/>
      <w:numFmt w:val="decimal"/>
      <w:lvlText w:val="%1."/>
      <w:lvlJc w:val="left"/>
      <w:pPr>
        <w:tabs>
          <w:tab w:val="num" w:pos="595"/>
        </w:tabs>
      </w:pPr>
    </w:lvl>
  </w:abstractNum>
  <w:abstractNum w:abstractNumId="1" w15:restartNumberingAfterBreak="0">
    <w:nsid w:val="E1121B35"/>
    <w:multiLevelType w:val="singleLevel"/>
    <w:tmpl w:val="E1121B35"/>
    <w:lvl w:ilvl="0">
      <w:start w:val="1"/>
      <w:numFmt w:val="decimal"/>
      <w:suff w:val="nothing"/>
      <w:lvlText w:val="（%1）"/>
      <w:lvlJc w:val="left"/>
    </w:lvl>
  </w:abstractNum>
  <w:abstractNum w:abstractNumId="2" w15:restartNumberingAfterBreak="0">
    <w:nsid w:val="50034944"/>
    <w:multiLevelType w:val="multilevel"/>
    <w:tmpl w:val="5003494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992755910">
    <w:abstractNumId w:val="2"/>
  </w:num>
  <w:num w:numId="2" w16cid:durableId="449318632">
    <w:abstractNumId w:val="0"/>
  </w:num>
  <w:num w:numId="3" w16cid:durableId="225578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8F"/>
    <w:rsid w:val="00033548"/>
    <w:rsid w:val="000335FC"/>
    <w:rsid w:val="00034561"/>
    <w:rsid w:val="00041EE6"/>
    <w:rsid w:val="00055E84"/>
    <w:rsid w:val="00073EB2"/>
    <w:rsid w:val="00082EE0"/>
    <w:rsid w:val="00083E2C"/>
    <w:rsid w:val="00093D89"/>
    <w:rsid w:val="00097B76"/>
    <w:rsid w:val="000C2F3F"/>
    <w:rsid w:val="000D099C"/>
    <w:rsid w:val="000E10D5"/>
    <w:rsid w:val="000F6421"/>
    <w:rsid w:val="001251EE"/>
    <w:rsid w:val="00180CBE"/>
    <w:rsid w:val="00187907"/>
    <w:rsid w:val="001A447F"/>
    <w:rsid w:val="001A4608"/>
    <w:rsid w:val="001B0A9C"/>
    <w:rsid w:val="001B2B19"/>
    <w:rsid w:val="001B660E"/>
    <w:rsid w:val="00206B1A"/>
    <w:rsid w:val="00255ECB"/>
    <w:rsid w:val="00256C10"/>
    <w:rsid w:val="00290657"/>
    <w:rsid w:val="002C22B5"/>
    <w:rsid w:val="002E54F4"/>
    <w:rsid w:val="003009EF"/>
    <w:rsid w:val="00337E6F"/>
    <w:rsid w:val="00364A1C"/>
    <w:rsid w:val="0036748C"/>
    <w:rsid w:val="00371C2A"/>
    <w:rsid w:val="00372A01"/>
    <w:rsid w:val="003742C8"/>
    <w:rsid w:val="00382A30"/>
    <w:rsid w:val="00383708"/>
    <w:rsid w:val="003A5CDA"/>
    <w:rsid w:val="003C118E"/>
    <w:rsid w:val="003C2B7A"/>
    <w:rsid w:val="003C2CDA"/>
    <w:rsid w:val="003D114A"/>
    <w:rsid w:val="003D7D61"/>
    <w:rsid w:val="003F5B23"/>
    <w:rsid w:val="00470B79"/>
    <w:rsid w:val="00496C1C"/>
    <w:rsid w:val="004A61B2"/>
    <w:rsid w:val="004B1695"/>
    <w:rsid w:val="004B5837"/>
    <w:rsid w:val="004F017B"/>
    <w:rsid w:val="004F474E"/>
    <w:rsid w:val="004F6297"/>
    <w:rsid w:val="00520843"/>
    <w:rsid w:val="0055311C"/>
    <w:rsid w:val="0056753C"/>
    <w:rsid w:val="00572A84"/>
    <w:rsid w:val="00581B36"/>
    <w:rsid w:val="005856F4"/>
    <w:rsid w:val="00586B19"/>
    <w:rsid w:val="005A11E0"/>
    <w:rsid w:val="005A2E2F"/>
    <w:rsid w:val="005A419D"/>
    <w:rsid w:val="005B1ADE"/>
    <w:rsid w:val="005B532C"/>
    <w:rsid w:val="005B7DE8"/>
    <w:rsid w:val="005F7F6B"/>
    <w:rsid w:val="00610293"/>
    <w:rsid w:val="00610FB7"/>
    <w:rsid w:val="00625803"/>
    <w:rsid w:val="00627D15"/>
    <w:rsid w:val="00633810"/>
    <w:rsid w:val="00646085"/>
    <w:rsid w:val="006529D4"/>
    <w:rsid w:val="0066084B"/>
    <w:rsid w:val="006716D7"/>
    <w:rsid w:val="00682ED3"/>
    <w:rsid w:val="00692AE0"/>
    <w:rsid w:val="006A761A"/>
    <w:rsid w:val="006E2A17"/>
    <w:rsid w:val="00701AD3"/>
    <w:rsid w:val="0072625C"/>
    <w:rsid w:val="007337EA"/>
    <w:rsid w:val="00736938"/>
    <w:rsid w:val="007850DD"/>
    <w:rsid w:val="00795764"/>
    <w:rsid w:val="00795C44"/>
    <w:rsid w:val="007A0BB9"/>
    <w:rsid w:val="007A5A22"/>
    <w:rsid w:val="007A68F5"/>
    <w:rsid w:val="007D10ED"/>
    <w:rsid w:val="007D29A4"/>
    <w:rsid w:val="007D6C9A"/>
    <w:rsid w:val="007F3F48"/>
    <w:rsid w:val="007F458B"/>
    <w:rsid w:val="008044AA"/>
    <w:rsid w:val="00815137"/>
    <w:rsid w:val="00823B15"/>
    <w:rsid w:val="00825FF5"/>
    <w:rsid w:val="00831DC7"/>
    <w:rsid w:val="008345F9"/>
    <w:rsid w:val="00851986"/>
    <w:rsid w:val="00881536"/>
    <w:rsid w:val="00883DA1"/>
    <w:rsid w:val="008C4464"/>
    <w:rsid w:val="008E2D8F"/>
    <w:rsid w:val="008E4321"/>
    <w:rsid w:val="008F3C87"/>
    <w:rsid w:val="008F6694"/>
    <w:rsid w:val="008F716A"/>
    <w:rsid w:val="0092010D"/>
    <w:rsid w:val="00943E1A"/>
    <w:rsid w:val="009556E1"/>
    <w:rsid w:val="00964E31"/>
    <w:rsid w:val="00965712"/>
    <w:rsid w:val="0098682A"/>
    <w:rsid w:val="009A5438"/>
    <w:rsid w:val="009C11F5"/>
    <w:rsid w:val="009E6FE1"/>
    <w:rsid w:val="00A001E3"/>
    <w:rsid w:val="00A02C7B"/>
    <w:rsid w:val="00A26454"/>
    <w:rsid w:val="00A32F87"/>
    <w:rsid w:val="00A34FC2"/>
    <w:rsid w:val="00A44665"/>
    <w:rsid w:val="00A56761"/>
    <w:rsid w:val="00A7681D"/>
    <w:rsid w:val="00A80EEB"/>
    <w:rsid w:val="00A911E2"/>
    <w:rsid w:val="00A94E35"/>
    <w:rsid w:val="00AB5EB3"/>
    <w:rsid w:val="00AC401F"/>
    <w:rsid w:val="00AD31E3"/>
    <w:rsid w:val="00AD58F8"/>
    <w:rsid w:val="00AE5393"/>
    <w:rsid w:val="00AF624A"/>
    <w:rsid w:val="00B11593"/>
    <w:rsid w:val="00B14222"/>
    <w:rsid w:val="00B22A6C"/>
    <w:rsid w:val="00B22C2D"/>
    <w:rsid w:val="00B236AD"/>
    <w:rsid w:val="00B40EB3"/>
    <w:rsid w:val="00B715B0"/>
    <w:rsid w:val="00B724C5"/>
    <w:rsid w:val="00B752E0"/>
    <w:rsid w:val="00B86579"/>
    <w:rsid w:val="00BB3BA2"/>
    <w:rsid w:val="00BC43A9"/>
    <w:rsid w:val="00BD4122"/>
    <w:rsid w:val="00BD627A"/>
    <w:rsid w:val="00BE1685"/>
    <w:rsid w:val="00BE2646"/>
    <w:rsid w:val="00BE650A"/>
    <w:rsid w:val="00BF3585"/>
    <w:rsid w:val="00C074B5"/>
    <w:rsid w:val="00C44679"/>
    <w:rsid w:val="00C47A26"/>
    <w:rsid w:val="00C47F25"/>
    <w:rsid w:val="00C71105"/>
    <w:rsid w:val="00C72E59"/>
    <w:rsid w:val="00C9263C"/>
    <w:rsid w:val="00C97BE0"/>
    <w:rsid w:val="00CB06AC"/>
    <w:rsid w:val="00CC3893"/>
    <w:rsid w:val="00CD22E2"/>
    <w:rsid w:val="00CD5619"/>
    <w:rsid w:val="00CE2151"/>
    <w:rsid w:val="00CE774D"/>
    <w:rsid w:val="00CF73BD"/>
    <w:rsid w:val="00D06109"/>
    <w:rsid w:val="00D30FB5"/>
    <w:rsid w:val="00D65A12"/>
    <w:rsid w:val="00D9707A"/>
    <w:rsid w:val="00DA2940"/>
    <w:rsid w:val="00DB6FD0"/>
    <w:rsid w:val="00DB74AE"/>
    <w:rsid w:val="00DD6847"/>
    <w:rsid w:val="00DE0D70"/>
    <w:rsid w:val="00E11DEF"/>
    <w:rsid w:val="00E151B1"/>
    <w:rsid w:val="00E37F3B"/>
    <w:rsid w:val="00E553F8"/>
    <w:rsid w:val="00E562AE"/>
    <w:rsid w:val="00E868D5"/>
    <w:rsid w:val="00EA2A6E"/>
    <w:rsid w:val="00EA59B5"/>
    <w:rsid w:val="00EB3B95"/>
    <w:rsid w:val="00EC0B98"/>
    <w:rsid w:val="00EF3375"/>
    <w:rsid w:val="00F7549E"/>
    <w:rsid w:val="00F822AB"/>
    <w:rsid w:val="00F82F0C"/>
    <w:rsid w:val="00FC5A4A"/>
    <w:rsid w:val="00FE5F1D"/>
    <w:rsid w:val="00FF51CD"/>
    <w:rsid w:val="049A4077"/>
    <w:rsid w:val="08404F36"/>
    <w:rsid w:val="128E2629"/>
    <w:rsid w:val="1B27238F"/>
    <w:rsid w:val="1C7A05BE"/>
    <w:rsid w:val="20062169"/>
    <w:rsid w:val="2220579D"/>
    <w:rsid w:val="2D244169"/>
    <w:rsid w:val="31B83326"/>
    <w:rsid w:val="37AF146C"/>
    <w:rsid w:val="39184F8F"/>
    <w:rsid w:val="392C35FE"/>
    <w:rsid w:val="39E906DA"/>
    <w:rsid w:val="3AC46345"/>
    <w:rsid w:val="3D1E4B3E"/>
    <w:rsid w:val="4396089A"/>
    <w:rsid w:val="49B605D8"/>
    <w:rsid w:val="4A2A4B22"/>
    <w:rsid w:val="4B1C7B4A"/>
    <w:rsid w:val="4D924EB8"/>
    <w:rsid w:val="518C60C3"/>
    <w:rsid w:val="51D830B6"/>
    <w:rsid w:val="521C7446"/>
    <w:rsid w:val="540B7773"/>
    <w:rsid w:val="58922210"/>
    <w:rsid w:val="5A0E3B19"/>
    <w:rsid w:val="5D190116"/>
    <w:rsid w:val="5DF17537"/>
    <w:rsid w:val="5E107C6E"/>
    <w:rsid w:val="601961FA"/>
    <w:rsid w:val="62261C1B"/>
    <w:rsid w:val="64114CB8"/>
    <w:rsid w:val="6CD963E3"/>
    <w:rsid w:val="6D4C69DA"/>
    <w:rsid w:val="6E950C7A"/>
    <w:rsid w:val="6FCE16C5"/>
    <w:rsid w:val="70DF7B65"/>
    <w:rsid w:val="73AF2C6C"/>
    <w:rsid w:val="757765BE"/>
    <w:rsid w:val="788273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45398"/>
  <w15:chartTrackingRefBased/>
  <w15:docId w15:val="{B1F85791-DC18-4147-807A-5DAD62DC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黑体" w:hAnsi="Arial"/>
      <w:b/>
      <w:bCs/>
      <w:kern w:val="2"/>
      <w:sz w:val="32"/>
      <w:szCs w:val="32"/>
    </w:rPr>
  </w:style>
  <w:style w:type="paragraph" w:styleId="a3">
    <w:name w:val="Document Map"/>
    <w:basedOn w:val="a"/>
    <w:link w:val="a4"/>
    <w:rPr>
      <w:rFonts w:ascii="宋体"/>
      <w:sz w:val="18"/>
      <w:szCs w:val="18"/>
    </w:rPr>
  </w:style>
  <w:style w:type="character" w:customStyle="1" w:styleId="a4">
    <w:name w:val="文档结构图 字符"/>
    <w:link w:val="a3"/>
    <w:rPr>
      <w:rFonts w:ascii="宋体"/>
      <w:kern w:val="2"/>
      <w:sz w:val="18"/>
      <w:szCs w:val="18"/>
    </w:rPr>
  </w:style>
  <w:style w:type="paragraph" w:styleId="a5">
    <w:name w:val="annotation text"/>
    <w:basedOn w:val="a"/>
    <w:link w:val="a6"/>
    <w:pPr>
      <w:jc w:val="left"/>
    </w:pPr>
  </w:style>
  <w:style w:type="character" w:customStyle="1" w:styleId="a6">
    <w:name w:val="批注文字 字符"/>
    <w:link w:val="a5"/>
    <w:rPr>
      <w:kern w:val="2"/>
      <w:sz w:val="21"/>
      <w:szCs w:val="24"/>
    </w:rPr>
  </w:style>
  <w:style w:type="paragraph" w:styleId="a7">
    <w:name w:val="Body Text Indent"/>
    <w:basedOn w:val="a"/>
    <w:pPr>
      <w:ind w:firstLineChars="196" w:firstLine="412"/>
    </w:pPr>
    <w:rPr>
      <w:bCs/>
    </w:rPr>
  </w:style>
  <w:style w:type="paragraph" w:styleId="a8">
    <w:name w:val="Date"/>
    <w:basedOn w:val="a"/>
    <w:next w:val="a"/>
    <w:pPr>
      <w:ind w:leftChars="2500" w:left="100"/>
    </w:pPr>
    <w:rPr>
      <w:rFonts w:eastAsia="华文楷体"/>
      <w:sz w:val="28"/>
    </w:rPr>
  </w:style>
  <w:style w:type="paragraph" w:styleId="21">
    <w:name w:val="Body Text Indent 2"/>
    <w:basedOn w:val="a"/>
    <w:pPr>
      <w:ind w:leftChars="4" w:left="8" w:firstLineChars="200" w:firstLine="420"/>
    </w:pPr>
    <w:rPr>
      <w:rFonts w:ascii="宋体" w:hAnsi="宋体"/>
      <w:szCs w:val="21"/>
    </w:rPr>
  </w:style>
  <w:style w:type="paragraph" w:styleId="a9">
    <w:name w:val="Balloon Text"/>
    <w:basedOn w:val="a"/>
    <w:rPr>
      <w:sz w:val="18"/>
      <w:szCs w:val="18"/>
    </w:rPr>
  </w:style>
  <w:style w:type="paragraph" w:styleId="aa">
    <w:name w:val="footer"/>
    <w:basedOn w:val="a"/>
    <w:pPr>
      <w:tabs>
        <w:tab w:val="center" w:pos="4153"/>
        <w:tab w:val="right" w:pos="8306"/>
      </w:tabs>
      <w:snapToGrid w:val="0"/>
      <w:jc w:val="left"/>
    </w:pPr>
    <w:rPr>
      <w:sz w:val="18"/>
      <w:szCs w:val="18"/>
    </w:rPr>
  </w:style>
  <w:style w:type="paragraph" w:styleId="ab">
    <w:name w:val="header"/>
    <w:basedOn w:val="a"/>
    <w:pPr>
      <w:pBdr>
        <w:bottom w:val="single" w:sz="6" w:space="1" w:color="auto"/>
      </w:pBdr>
      <w:tabs>
        <w:tab w:val="center" w:pos="4153"/>
        <w:tab w:val="right" w:pos="8306"/>
      </w:tabs>
      <w:snapToGrid w:val="0"/>
      <w:jc w:val="center"/>
    </w:pPr>
    <w:rPr>
      <w:sz w:val="18"/>
      <w:szCs w:val="18"/>
    </w:rPr>
  </w:style>
  <w:style w:type="paragraph" w:styleId="3">
    <w:name w:val="Body Text Indent 3"/>
    <w:basedOn w:val="a"/>
    <w:pPr>
      <w:ind w:leftChars="342" w:left="718"/>
    </w:pPr>
  </w:style>
  <w:style w:type="paragraph" w:styleId="ac">
    <w:name w:val="Normal (Web)"/>
    <w:basedOn w:val="a"/>
    <w:pPr>
      <w:widowControl/>
      <w:spacing w:before="100" w:beforeAutospacing="1" w:after="100" w:afterAutospacing="1"/>
      <w:jc w:val="left"/>
    </w:pPr>
    <w:rPr>
      <w:rFonts w:ascii="宋体" w:hAnsi="宋体" w:cs="宋体"/>
      <w:kern w:val="0"/>
      <w:sz w:val="24"/>
    </w:rPr>
  </w:style>
  <w:style w:type="paragraph" w:styleId="ad">
    <w:name w:val="annotation subject"/>
    <w:basedOn w:val="a5"/>
    <w:next w:val="a5"/>
    <w:link w:val="ae"/>
    <w:rPr>
      <w:b/>
      <w:bCs/>
    </w:rPr>
  </w:style>
  <w:style w:type="character" w:customStyle="1" w:styleId="ae">
    <w:name w:val="批注主题 字符"/>
    <w:link w:val="ad"/>
    <w:rPr>
      <w:b/>
      <w:bCs/>
      <w:kern w:val="2"/>
      <w:sz w:val="21"/>
      <w:szCs w:val="24"/>
    </w:rPr>
  </w:style>
  <w:style w:type="table" w:styleId="a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Strong"/>
    <w:qFormat/>
    <w:rPr>
      <w:b/>
      <w:bCs/>
    </w:rPr>
  </w:style>
  <w:style w:type="character" w:styleId="af1">
    <w:name w:val="page number"/>
  </w:style>
  <w:style w:type="character" w:styleId="af2">
    <w:name w:val="Emphasis"/>
    <w:qFormat/>
    <w:rPr>
      <w:i/>
    </w:rPr>
  </w:style>
  <w:style w:type="character" w:styleId="af3">
    <w:name w:val="Hyperlink"/>
    <w:rPr>
      <w:strike w:val="0"/>
      <w:dstrike w:val="0"/>
      <w:color w:val="333333"/>
      <w:u w:val="none"/>
    </w:rPr>
  </w:style>
  <w:style w:type="character" w:styleId="af4">
    <w:name w:val="annotation reference"/>
    <w:rPr>
      <w:sz w:val="21"/>
      <w:szCs w:val="21"/>
    </w:rPr>
  </w:style>
  <w:style w:type="character" w:customStyle="1" w:styleId="CharChar1">
    <w:name w:val="Char Char1"/>
    <w:rPr>
      <w:kern w:val="2"/>
      <w:sz w:val="18"/>
      <w:szCs w:val="18"/>
    </w:rPr>
  </w:style>
  <w:style w:type="character" w:customStyle="1" w:styleId="GB2312Char">
    <w:name w:val="样式 正文缩进 + 仿宋_GB2312 Char"/>
    <w:rPr>
      <w:rFonts w:ascii="仿宋_GB2312" w:eastAsia="仿宋_GB2312" w:hAnsi="仿宋_GB2312"/>
      <w:kern w:val="2"/>
      <w:sz w:val="28"/>
      <w:szCs w:val="24"/>
      <w:lang w:val="en-US" w:eastAsia="zh-CN" w:bidi="ar-SA"/>
    </w:rPr>
  </w:style>
  <w:style w:type="character" w:customStyle="1" w:styleId="CharChar">
    <w:name w:val="Char Char"/>
    <w:rPr>
      <w:kern w:val="2"/>
      <w:sz w:val="18"/>
      <w:szCs w:val="18"/>
    </w:rPr>
  </w:style>
  <w:style w:type="character" w:customStyle="1" w:styleId="style31">
    <w:name w:val="style31"/>
    <w:rPr>
      <w:color w:val="000000"/>
    </w:rPr>
  </w:style>
  <w:style w:type="paragraph" w:customStyle="1" w:styleId="TimesNewRoman14050">
    <w:name w:val="样式 样式 表格标题 + Times New Roman 行距: 多倍行距 1.4 字行 + 段前: 0.5 行 段后: 0...."/>
    <w:basedOn w:val="a"/>
    <w:pPr>
      <w:spacing w:beforeLines="50" w:before="120" w:afterLines="50" w:after="120"/>
      <w:jc w:val="center"/>
    </w:pPr>
    <w:rPr>
      <w:rFonts w:eastAsia="黑体" w:cs="宋体"/>
      <w:sz w:val="24"/>
      <w:szCs w:val="20"/>
    </w:rPr>
  </w:style>
  <w:style w:type="paragraph" w:styleId="af5">
    <w:name w:val="Revision"/>
    <w:uiPriority w:val="99"/>
    <w:unhideWhenUsed/>
    <w:rPr>
      <w:kern w:val="2"/>
      <w:sz w:val="21"/>
      <w:szCs w:val="24"/>
    </w:rPr>
  </w:style>
  <w:style w:type="character" w:styleId="af6">
    <w:name w:val="Unresolved Mention"/>
    <w:basedOn w:val="a0"/>
    <w:uiPriority w:val="99"/>
    <w:semiHidden/>
    <w:unhideWhenUsed/>
    <w:rsid w:val="003009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08664">
      <w:bodyDiv w:val="1"/>
      <w:marLeft w:val="0"/>
      <w:marRight w:val="0"/>
      <w:marTop w:val="0"/>
      <w:marBottom w:val="0"/>
      <w:divBdr>
        <w:top w:val="none" w:sz="0" w:space="0" w:color="auto"/>
        <w:left w:val="none" w:sz="0" w:space="0" w:color="auto"/>
        <w:bottom w:val="none" w:sz="0" w:space="0" w:color="auto"/>
        <w:right w:val="none" w:sz="0" w:space="0" w:color="auto"/>
      </w:divBdr>
      <w:divsChild>
        <w:div w:id="866793036">
          <w:marLeft w:val="0"/>
          <w:marRight w:val="0"/>
          <w:marTop w:val="0"/>
          <w:marBottom w:val="0"/>
          <w:divBdr>
            <w:top w:val="none" w:sz="0" w:space="0" w:color="auto"/>
            <w:left w:val="none" w:sz="0" w:space="0" w:color="auto"/>
            <w:bottom w:val="none" w:sz="0" w:space="0" w:color="auto"/>
            <w:right w:val="none" w:sz="0" w:space="0" w:color="auto"/>
          </w:divBdr>
        </w:div>
      </w:divsChild>
    </w:div>
    <w:div w:id="607586706">
      <w:bodyDiv w:val="1"/>
      <w:marLeft w:val="0"/>
      <w:marRight w:val="0"/>
      <w:marTop w:val="0"/>
      <w:marBottom w:val="0"/>
      <w:divBdr>
        <w:top w:val="none" w:sz="0" w:space="0" w:color="auto"/>
        <w:left w:val="none" w:sz="0" w:space="0" w:color="auto"/>
        <w:bottom w:val="none" w:sz="0" w:space="0" w:color="auto"/>
        <w:right w:val="none" w:sz="0" w:space="0" w:color="auto"/>
      </w:divBdr>
    </w:div>
    <w:div w:id="1032808057">
      <w:bodyDiv w:val="1"/>
      <w:marLeft w:val="0"/>
      <w:marRight w:val="0"/>
      <w:marTop w:val="0"/>
      <w:marBottom w:val="0"/>
      <w:divBdr>
        <w:top w:val="none" w:sz="0" w:space="0" w:color="auto"/>
        <w:left w:val="none" w:sz="0" w:space="0" w:color="auto"/>
        <w:bottom w:val="none" w:sz="0" w:space="0" w:color="auto"/>
        <w:right w:val="none" w:sz="0" w:space="0" w:color="auto"/>
      </w:divBdr>
      <w:divsChild>
        <w:div w:id="554900919">
          <w:marLeft w:val="0"/>
          <w:marRight w:val="0"/>
          <w:marTop w:val="0"/>
          <w:marBottom w:val="0"/>
          <w:divBdr>
            <w:top w:val="none" w:sz="0" w:space="0" w:color="auto"/>
            <w:left w:val="none" w:sz="0" w:space="0" w:color="auto"/>
            <w:bottom w:val="none" w:sz="0" w:space="0" w:color="auto"/>
            <w:right w:val="none" w:sz="0" w:space="0" w:color="auto"/>
          </w:divBdr>
        </w:div>
      </w:divsChild>
    </w:div>
    <w:div w:id="168940921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fqwang@ecust.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ike.baidu.com/item/%E9%99%8D%E9%BE%99%E6%B6%8E%E9%86%9A/0?fromModule=lemma_inlink" TargetMode="External"/><Relationship Id="rId4" Type="http://schemas.openxmlformats.org/officeDocument/2006/relationships/settings" Target="settings.xml"/><Relationship Id="rId9" Type="http://schemas.openxmlformats.org/officeDocument/2006/relationships/hyperlink" Target="https://baike.baidu.com/item/%E9%A6%99%E7%B4%AB%E8%8B%8F%E5%86%85%E9%85%AF/4636790?fromModule=lemma_inlink"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7685-05CF-4D6A-BBC6-0149590B3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13</Pages>
  <Words>6130</Words>
  <Characters>2957</Characters>
  <Application>Microsoft Office Word</Application>
  <DocSecurity>0</DocSecurity>
  <Lines>24</Lines>
  <Paragraphs>18</Paragraphs>
  <ScaleCrop>false</ScaleCrop>
  <Company>番茄花园</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人才培养模式创新实验区</dc:title>
  <dc:subject/>
  <dc:creator>番茄花园</dc:creator>
  <cp:keywords/>
  <dc:description/>
  <cp:lastModifiedBy>新元 潘</cp:lastModifiedBy>
  <cp:revision>1</cp:revision>
  <cp:lastPrinted>2009-10-10T06:31:00Z</cp:lastPrinted>
  <dcterms:created xsi:type="dcterms:W3CDTF">2024-12-01T09:10:00Z</dcterms:created>
  <dcterms:modified xsi:type="dcterms:W3CDTF">2024-12-02T00:11:00Z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F249CFA2ACC1443FAB94776C99797ACC_13</vt:lpwstr>
  </property>
</Properties>
</file>